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E4" w:rsidRPr="00820A53" w:rsidRDefault="002011E4" w:rsidP="002011E4">
      <w:pPr>
        <w:keepNext/>
        <w:spacing w:before="3500" w:after="200" w:line="276" w:lineRule="auto"/>
        <w:jc w:val="center"/>
        <w:outlineLvl w:val="0"/>
        <w:rPr>
          <w:rFonts w:ascii="Franklin Gothic Book" w:hAnsi="Franklin Gothic Book"/>
          <w:b/>
          <w:smallCaps/>
          <w:color w:val="9688BE"/>
          <w:sz w:val="36"/>
          <w:szCs w:val="36"/>
          <w:lang w:eastAsia="x-none"/>
        </w:rPr>
      </w:pPr>
      <w:r w:rsidRPr="00820A53">
        <w:rPr>
          <w:rFonts w:ascii="Franklin Gothic Book" w:hAnsi="Franklin Gothic Book"/>
          <w:smallCaps/>
          <w:noProof/>
          <w:color w:val="463969"/>
          <w:sz w:val="52"/>
          <w:szCs w:val="52"/>
        </w:rPr>
        <w:drawing>
          <wp:anchor distT="0" distB="0" distL="114300" distR="114300" simplePos="0" relativeHeight="251659264" behindDoc="1" locked="1" layoutInCell="1" allowOverlap="1" wp14:anchorId="76AA8A26" wp14:editId="0782D369">
            <wp:simplePos x="0" y="0"/>
            <wp:positionH relativeFrom="column">
              <wp:posOffset>-6105525</wp:posOffset>
            </wp:positionH>
            <wp:positionV relativeFrom="paragraph">
              <wp:posOffset>524510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20A53">
        <w:rPr>
          <w:rFonts w:ascii="Franklin Gothic Book" w:hAnsi="Franklin Gothic Book"/>
          <w:b/>
          <w:smallCaps/>
          <w:color w:val="9688BE"/>
          <w:sz w:val="36"/>
          <w:szCs w:val="36"/>
          <w:lang w:eastAsia="x-none"/>
        </w:rPr>
        <w:t>Sample Course Outline</w:t>
      </w:r>
    </w:p>
    <w:p w:rsidR="002011E4" w:rsidRPr="00820A53" w:rsidRDefault="002011E4" w:rsidP="002011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Building and Construction</w:t>
      </w:r>
    </w:p>
    <w:p w:rsidR="002011E4" w:rsidRPr="00820A53" w:rsidRDefault="002011E4" w:rsidP="002011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20A53">
        <w:rPr>
          <w:rFonts w:ascii="Franklin Gothic Medium" w:hAnsi="Franklin Gothic Medium"/>
          <w:smallCaps/>
          <w:color w:val="5F497A"/>
          <w:sz w:val="28"/>
          <w:szCs w:val="28"/>
          <w:lang w:eastAsia="x-none"/>
        </w:rPr>
        <w:t xml:space="preserve">General </w:t>
      </w:r>
      <w:r w:rsidR="002E31F4">
        <w:rPr>
          <w:rFonts w:ascii="Franklin Gothic Medium" w:hAnsi="Franklin Gothic Medium"/>
          <w:smallCaps/>
          <w:color w:val="5F497A"/>
          <w:sz w:val="28"/>
          <w:szCs w:val="28"/>
          <w:lang w:eastAsia="x-none"/>
        </w:rPr>
        <w:t>Year 12</w:t>
      </w:r>
    </w:p>
    <w:p w:rsidR="002011E4" w:rsidRPr="00820A53" w:rsidRDefault="002011E4" w:rsidP="002011E4">
      <w:pPr>
        <w:keepNext/>
        <w:jc w:val="center"/>
        <w:outlineLvl w:val="0"/>
        <w:rPr>
          <w:rFonts w:asciiTheme="minorHAnsi" w:hAnsiTheme="minorHAnsi"/>
          <w:b/>
          <w:lang w:eastAsia="x-none"/>
        </w:rPr>
      </w:pPr>
    </w:p>
    <w:p w:rsidR="002011E4" w:rsidRPr="00820A53" w:rsidRDefault="002011E4" w:rsidP="002011E4">
      <w:pPr>
        <w:keepNext/>
        <w:spacing w:before="3500"/>
        <w:jc w:val="center"/>
        <w:outlineLvl w:val="0"/>
        <w:rPr>
          <w:rFonts w:asciiTheme="minorHAnsi" w:hAnsiTheme="minorHAnsi"/>
          <w:smallCaps/>
          <w:color w:val="463969"/>
          <w:sz w:val="52"/>
          <w:szCs w:val="52"/>
          <w:lang w:eastAsia="x-none"/>
        </w:rPr>
      </w:pPr>
    </w:p>
    <w:p w:rsidR="002011E4" w:rsidRPr="00820A53" w:rsidRDefault="002011E4" w:rsidP="002011E4">
      <w:pPr>
        <w:spacing w:after="240"/>
        <w:rPr>
          <w:rFonts w:asciiTheme="minorHAnsi" w:hAnsiTheme="minorHAnsi"/>
          <w:sz w:val="44"/>
          <w:szCs w:val="44"/>
        </w:rPr>
      </w:pPr>
    </w:p>
    <w:p w:rsidR="002011E4" w:rsidRPr="00820A53" w:rsidRDefault="002011E4" w:rsidP="002011E4">
      <w:pPr>
        <w:rPr>
          <w:rFonts w:asciiTheme="minorHAnsi" w:hAnsiTheme="minorHAnsi"/>
          <w:b/>
          <w:sz w:val="28"/>
          <w:szCs w:val="28"/>
        </w:rPr>
      </w:pPr>
    </w:p>
    <w:p w:rsidR="002011E4" w:rsidRPr="00820A53" w:rsidRDefault="002011E4" w:rsidP="002011E4">
      <w:pPr>
        <w:rPr>
          <w:rFonts w:asciiTheme="minorHAnsi" w:hAnsiTheme="minorHAnsi"/>
          <w:b/>
          <w:sz w:val="28"/>
          <w:szCs w:val="28"/>
        </w:rPr>
      </w:pPr>
    </w:p>
    <w:p w:rsidR="002011E4" w:rsidRPr="00820A53" w:rsidRDefault="002011E4" w:rsidP="002011E4">
      <w:pPr>
        <w:rPr>
          <w:rFonts w:asciiTheme="minorHAnsi" w:hAnsiTheme="minorHAnsi"/>
          <w:b/>
          <w:sz w:val="28"/>
          <w:szCs w:val="28"/>
        </w:rPr>
      </w:pPr>
    </w:p>
    <w:p w:rsidR="002011E4" w:rsidRPr="00820A53" w:rsidRDefault="002011E4" w:rsidP="002011E4">
      <w:pPr>
        <w:spacing w:before="10000" w:after="80" w:line="264" w:lineRule="auto"/>
        <w:jc w:val="both"/>
        <w:rPr>
          <w:rFonts w:asciiTheme="minorHAnsi" w:hAnsiTheme="minorHAnsi"/>
          <w:b/>
          <w:sz w:val="16"/>
        </w:rPr>
      </w:pPr>
    </w:p>
    <w:p w:rsidR="002011E4" w:rsidRPr="00820A53" w:rsidRDefault="002011E4" w:rsidP="002011E4">
      <w:pPr>
        <w:spacing w:before="10000" w:after="80" w:line="264" w:lineRule="auto"/>
        <w:jc w:val="both"/>
        <w:rPr>
          <w:rFonts w:asciiTheme="minorHAnsi" w:hAnsiTheme="minorHAnsi"/>
          <w:b/>
          <w:sz w:val="16"/>
        </w:rPr>
      </w:pPr>
      <w:r w:rsidRPr="00820A53">
        <w:rPr>
          <w:rFonts w:asciiTheme="minorHAnsi" w:hAnsiTheme="minorHAnsi"/>
          <w:b/>
          <w:sz w:val="16"/>
        </w:rPr>
        <w:t>Copyright</w:t>
      </w:r>
    </w:p>
    <w:p w:rsidR="002011E4" w:rsidRPr="00820A53" w:rsidRDefault="002011E4" w:rsidP="002011E4">
      <w:pPr>
        <w:spacing w:after="80" w:line="264" w:lineRule="auto"/>
        <w:jc w:val="both"/>
        <w:rPr>
          <w:rFonts w:asciiTheme="minorHAnsi" w:hAnsiTheme="minorHAnsi"/>
          <w:sz w:val="16"/>
        </w:rPr>
      </w:pPr>
      <w:r w:rsidRPr="00820A53">
        <w:rPr>
          <w:rFonts w:asciiTheme="minorHAnsi" w:hAnsiTheme="minorHAnsi"/>
          <w:sz w:val="16"/>
        </w:rPr>
        <w:t>© School Curricul</w:t>
      </w:r>
      <w:r w:rsidR="00F821ED">
        <w:rPr>
          <w:rFonts w:asciiTheme="minorHAnsi" w:hAnsiTheme="minorHAnsi"/>
          <w:sz w:val="16"/>
        </w:rPr>
        <w:t>um and Standards Authority, 2015</w:t>
      </w:r>
    </w:p>
    <w:p w:rsidR="002011E4" w:rsidRPr="00820A53" w:rsidRDefault="002011E4" w:rsidP="002011E4">
      <w:pPr>
        <w:spacing w:after="80" w:line="264" w:lineRule="auto"/>
        <w:jc w:val="both"/>
        <w:rPr>
          <w:rFonts w:asciiTheme="minorHAnsi" w:hAnsiTheme="minorHAnsi"/>
          <w:sz w:val="16"/>
        </w:rPr>
      </w:pPr>
      <w:r w:rsidRPr="00820A53">
        <w:rPr>
          <w:rFonts w:asciiTheme="minorHAnsi" w:hAnsiTheme="minorHAnsi"/>
          <w:sz w:val="16"/>
        </w:rPr>
        <w:t xml:space="preserve">This document – apart from any third party copyright material contained in it – may be freely copied, or communicated on an intranet, for </w:t>
      </w:r>
      <w:proofErr w:type="gramStart"/>
      <w:r w:rsidRPr="00820A53">
        <w:rPr>
          <w:rFonts w:asciiTheme="minorHAnsi" w:hAnsiTheme="minorHAnsi"/>
          <w:sz w:val="16"/>
        </w:rPr>
        <w:t>non-commercial</w:t>
      </w:r>
      <w:proofErr w:type="gramEnd"/>
      <w:r w:rsidRPr="00820A53">
        <w:rPr>
          <w:rFonts w:asciiTheme="minorHAnsi" w:hAnsiTheme="minorHAnsi"/>
          <w:sz w:val="16"/>
        </w:rPr>
        <w:t xml:space="preserve"> purposes in educational institutions, provided that the School Curriculum and Standards Authority is acknowledged as the copyright owner, and that the Authority’s moral rights are not infringed.</w:t>
      </w:r>
    </w:p>
    <w:p w:rsidR="002011E4" w:rsidRPr="00820A53" w:rsidRDefault="002011E4" w:rsidP="002011E4">
      <w:pPr>
        <w:spacing w:after="80" w:line="264" w:lineRule="auto"/>
        <w:jc w:val="both"/>
        <w:rPr>
          <w:rFonts w:asciiTheme="minorHAnsi" w:hAnsiTheme="minorHAnsi"/>
          <w:sz w:val="16"/>
          <w:szCs w:val="16"/>
        </w:rPr>
      </w:pPr>
      <w:r w:rsidRPr="00820A53">
        <w:rPr>
          <w:rFonts w:asciiTheme="minorHAnsi" w:hAnsiTheme="minorHAnsi"/>
          <w:sz w:val="16"/>
        </w:rPr>
        <w:t xml:space="preserve">Copying or communication for any other purpose can be done only within the terms of the </w:t>
      </w:r>
      <w:r w:rsidRPr="00820A53">
        <w:rPr>
          <w:rFonts w:asciiTheme="minorHAnsi" w:hAnsiTheme="minorHAnsi"/>
          <w:i/>
          <w:iCs/>
          <w:sz w:val="16"/>
        </w:rPr>
        <w:t>Copyright Act 1968</w:t>
      </w:r>
      <w:r w:rsidRPr="00820A53">
        <w:rPr>
          <w:rFonts w:asciiTheme="minorHAnsi" w:hAnsiTheme="minorHAnsi"/>
          <w:sz w:val="16"/>
        </w:rPr>
        <w:t xml:space="preserve"> or with prior written permission of the School Curriculum and Standards Authority. Copying or communication of any third party copyright material can be </w:t>
      </w:r>
      <w:r w:rsidRPr="00820A53">
        <w:rPr>
          <w:rFonts w:asciiTheme="minorHAnsi" w:hAnsiTheme="minorHAnsi"/>
          <w:sz w:val="16"/>
          <w:szCs w:val="16"/>
        </w:rPr>
        <w:t xml:space="preserve">done only within the terms of the </w:t>
      </w:r>
      <w:r w:rsidRPr="00820A53">
        <w:rPr>
          <w:rFonts w:asciiTheme="minorHAnsi" w:hAnsiTheme="minorHAnsi"/>
          <w:i/>
          <w:iCs/>
          <w:sz w:val="16"/>
          <w:szCs w:val="16"/>
        </w:rPr>
        <w:t>Copyright Act 1968</w:t>
      </w:r>
      <w:r w:rsidRPr="00820A53">
        <w:rPr>
          <w:rFonts w:asciiTheme="minorHAnsi" w:hAnsiTheme="minorHAnsi"/>
          <w:sz w:val="16"/>
          <w:szCs w:val="16"/>
        </w:rPr>
        <w:t xml:space="preserve"> or with permission of the copyright owners.</w:t>
      </w:r>
    </w:p>
    <w:p w:rsidR="002011E4" w:rsidRPr="00820A53" w:rsidRDefault="002011E4" w:rsidP="002011E4">
      <w:pPr>
        <w:spacing w:after="80" w:line="264" w:lineRule="auto"/>
        <w:jc w:val="both"/>
        <w:rPr>
          <w:rFonts w:asciiTheme="minorHAnsi" w:hAnsiTheme="minorHAnsi"/>
          <w:sz w:val="16"/>
        </w:rPr>
      </w:pPr>
      <w:r w:rsidRPr="00820A53">
        <w:rPr>
          <w:rFonts w:asciiTheme="minorHAnsi" w:hAnsiTheme="minorHAnsi"/>
          <w:sz w:val="16"/>
          <w:szCs w:val="16"/>
        </w:rPr>
        <w:t xml:space="preserve">Any content in this document that has been derived from the Australian Curriculum may be used under the terms of the </w:t>
      </w:r>
      <w:hyperlink r:id="rId9" w:history="1">
        <w:r w:rsidRPr="00820A53">
          <w:rPr>
            <w:rFonts w:asciiTheme="minorHAnsi" w:hAnsiTheme="minorHAnsi" w:cs="Arial"/>
            <w:color w:val="3333CC"/>
            <w:sz w:val="16"/>
            <w:szCs w:val="16"/>
            <w:u w:val="single"/>
          </w:rPr>
          <w:t>Creative Commons Attribution-</w:t>
        </w:r>
        <w:proofErr w:type="spellStart"/>
        <w:r w:rsidRPr="00820A53">
          <w:rPr>
            <w:rFonts w:asciiTheme="minorHAnsi" w:hAnsiTheme="minorHAnsi" w:cs="Arial"/>
            <w:color w:val="3333CC"/>
            <w:sz w:val="16"/>
            <w:szCs w:val="16"/>
            <w:u w:val="single"/>
          </w:rPr>
          <w:t>NonCommercial</w:t>
        </w:r>
        <w:proofErr w:type="spellEnd"/>
        <w:r w:rsidRPr="00820A53">
          <w:rPr>
            <w:rFonts w:asciiTheme="minorHAnsi" w:hAnsiTheme="minorHAnsi" w:cs="Arial"/>
            <w:color w:val="3333CC"/>
            <w:sz w:val="16"/>
            <w:szCs w:val="16"/>
            <w:u w:val="single"/>
          </w:rPr>
          <w:t xml:space="preserve"> 3.0 Australia licence</w:t>
        </w:r>
      </w:hyperlink>
    </w:p>
    <w:p w:rsidR="002011E4" w:rsidRPr="00820A53" w:rsidRDefault="002011E4" w:rsidP="002011E4">
      <w:pPr>
        <w:spacing w:after="80" w:line="264" w:lineRule="auto"/>
        <w:jc w:val="both"/>
        <w:rPr>
          <w:rFonts w:asciiTheme="minorHAnsi" w:hAnsiTheme="minorHAnsi"/>
          <w:b/>
          <w:sz w:val="16"/>
        </w:rPr>
      </w:pPr>
      <w:r w:rsidRPr="00820A53">
        <w:rPr>
          <w:rFonts w:asciiTheme="minorHAnsi" w:hAnsiTheme="minorHAnsi"/>
          <w:b/>
          <w:sz w:val="16"/>
        </w:rPr>
        <w:t>Disclaimer</w:t>
      </w:r>
    </w:p>
    <w:p w:rsidR="002011E4" w:rsidRPr="00820A53" w:rsidRDefault="002011E4" w:rsidP="002011E4">
      <w:pPr>
        <w:spacing w:line="264" w:lineRule="auto"/>
        <w:jc w:val="both"/>
        <w:rPr>
          <w:rFonts w:asciiTheme="minorHAnsi" w:hAnsiTheme="minorHAnsi"/>
          <w:sz w:val="16"/>
        </w:rPr>
      </w:pPr>
      <w:r w:rsidRPr="00820A53">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011E4" w:rsidRPr="00820A53" w:rsidRDefault="002011E4" w:rsidP="002011E4">
      <w:pPr>
        <w:spacing w:line="264" w:lineRule="auto"/>
        <w:jc w:val="both"/>
        <w:rPr>
          <w:rFonts w:asciiTheme="minorHAnsi" w:hAnsiTheme="minorHAnsi"/>
          <w:sz w:val="16"/>
        </w:rPr>
        <w:sectPr w:rsidR="002011E4" w:rsidRPr="00820A53" w:rsidSect="002011E4">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2011E4" w:rsidRPr="00820A53" w:rsidRDefault="002011E4" w:rsidP="002011E4">
      <w:pPr>
        <w:spacing w:after="80" w:line="276" w:lineRule="auto"/>
        <w:outlineLvl w:val="0"/>
        <w:rPr>
          <w:rFonts w:ascii="Franklin Gothic Book" w:eastAsia="MS Mincho" w:hAnsi="Franklin Gothic Book" w:cs="Calibri"/>
          <w:color w:val="342568"/>
          <w:sz w:val="28"/>
          <w:szCs w:val="28"/>
          <w:lang w:eastAsia="ja-JP"/>
        </w:rPr>
      </w:pPr>
      <w:r w:rsidRPr="00820A53">
        <w:rPr>
          <w:rFonts w:ascii="Franklin Gothic Book" w:eastAsia="MS Mincho" w:hAnsi="Franklin Gothic Book" w:cs="Calibri"/>
          <w:color w:val="342568"/>
          <w:sz w:val="28"/>
          <w:szCs w:val="28"/>
          <w:lang w:eastAsia="ja-JP"/>
        </w:rPr>
        <w:lastRenderedPageBreak/>
        <w:t>Sample course outline</w:t>
      </w:r>
    </w:p>
    <w:p w:rsidR="002011E4" w:rsidRPr="00820A53" w:rsidRDefault="00EE1143" w:rsidP="00E30A32">
      <w:pPr>
        <w:spacing w:line="276" w:lineRule="auto"/>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Building and Construction</w:t>
      </w:r>
      <w:r w:rsidR="002011E4" w:rsidRPr="00820A53">
        <w:rPr>
          <w:rFonts w:ascii="Franklin Gothic Book" w:eastAsia="MS Mincho" w:hAnsi="Franklin Gothic Book" w:cs="Calibri"/>
          <w:color w:val="342568"/>
          <w:sz w:val="28"/>
          <w:szCs w:val="28"/>
          <w:lang w:eastAsia="ja-JP"/>
        </w:rPr>
        <w:t xml:space="preserve"> – General </w:t>
      </w:r>
      <w:r w:rsidR="002E31F4">
        <w:rPr>
          <w:rFonts w:ascii="Franklin Gothic Book" w:eastAsia="MS Mincho" w:hAnsi="Franklin Gothic Book" w:cs="Calibri"/>
          <w:color w:val="342568"/>
          <w:sz w:val="28"/>
          <w:szCs w:val="28"/>
          <w:lang w:eastAsia="ja-JP"/>
        </w:rPr>
        <w:t>Year 12</w:t>
      </w:r>
    </w:p>
    <w:p w:rsidR="002011E4" w:rsidRPr="00820A53" w:rsidRDefault="002E31F4" w:rsidP="00E30A32">
      <w:pPr>
        <w:spacing w:before="120" w:after="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3</w:t>
      </w:r>
      <w:r w:rsidR="002011E4">
        <w:rPr>
          <w:rFonts w:ascii="Franklin Gothic Book" w:eastAsia="MS Mincho" w:hAnsi="Franklin Gothic Book" w:cs="Calibri"/>
          <w:color w:val="342568"/>
          <w:lang w:val="en-GB" w:eastAsia="ja-JP"/>
        </w:rPr>
        <w:t xml:space="preserve"> </w:t>
      </w:r>
      <w:r w:rsidR="007D1AE4">
        <w:rPr>
          <w:rFonts w:ascii="Franklin Gothic Book" w:eastAsia="MS Mincho" w:hAnsi="Franklin Gothic Book" w:cs="Calibri"/>
          <w:color w:val="342568"/>
          <w:lang w:val="en-GB" w:eastAsia="ja-JP"/>
        </w:rPr>
        <w:t>and Unit 4</w:t>
      </w:r>
    </w:p>
    <w:p w:rsidR="002011E4" w:rsidRPr="00820A53" w:rsidRDefault="002011E4" w:rsidP="00AD1DEF">
      <w:pPr>
        <w:spacing w:before="120"/>
        <w:outlineLvl w:val="1"/>
        <w:rPr>
          <w:rFonts w:ascii="Franklin Gothic Book" w:eastAsia="MS Mincho" w:hAnsi="Franklin Gothic Book" w:cs="Calibri"/>
          <w:color w:val="342568"/>
          <w:lang w:val="en-GB" w:eastAsia="ja-JP"/>
        </w:rPr>
      </w:pPr>
      <w:r w:rsidRPr="00820A53">
        <w:rPr>
          <w:rFonts w:ascii="Franklin Gothic Book" w:eastAsia="MS Mincho" w:hAnsi="Franklin Gothic Book" w:cs="Calibri"/>
          <w:color w:val="342568"/>
          <w:lang w:val="en-GB" w:eastAsia="ja-JP"/>
        </w:rPr>
        <w:t>Semester 1</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11" w:type="dxa"/>
          <w:bottom w:w="11" w:type="dxa"/>
        </w:tblCellMar>
        <w:tblLook w:val="04A0" w:firstRow="1" w:lastRow="0" w:firstColumn="1" w:lastColumn="0" w:noHBand="0" w:noVBand="1"/>
      </w:tblPr>
      <w:tblGrid>
        <w:gridCol w:w="1135"/>
        <w:gridCol w:w="8221"/>
      </w:tblGrid>
      <w:tr w:rsidR="002011E4" w:rsidRPr="00820A53" w:rsidTr="00A15C1B">
        <w:trPr>
          <w:tblHeader/>
        </w:trPr>
        <w:tc>
          <w:tcPr>
            <w:tcW w:w="1135" w:type="dxa"/>
            <w:tcBorders>
              <w:right w:val="single" w:sz="4" w:space="0" w:color="FFFFFF" w:themeColor="background1"/>
            </w:tcBorders>
            <w:shd w:val="clear" w:color="auto" w:fill="B2A1C7" w:themeFill="accent4" w:themeFillTint="99"/>
            <w:vAlign w:val="center"/>
            <w:hideMark/>
          </w:tcPr>
          <w:p w:rsidR="002011E4" w:rsidRPr="00820A53" w:rsidRDefault="002011E4" w:rsidP="00310C3C">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Week</w:t>
            </w:r>
          </w:p>
        </w:tc>
        <w:tc>
          <w:tcPr>
            <w:tcW w:w="8221" w:type="dxa"/>
            <w:tcBorders>
              <w:left w:val="single" w:sz="4" w:space="0" w:color="FFFFFF" w:themeColor="background1"/>
            </w:tcBorders>
            <w:shd w:val="clear" w:color="auto" w:fill="B2A1C7" w:themeFill="accent4" w:themeFillTint="99"/>
            <w:vAlign w:val="center"/>
            <w:hideMark/>
          </w:tcPr>
          <w:p w:rsidR="002011E4" w:rsidRPr="00820A53" w:rsidRDefault="002011E4" w:rsidP="00310C3C">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Key teaching points</w:t>
            </w:r>
          </w:p>
        </w:tc>
      </w:tr>
      <w:tr w:rsidR="00B071EF" w:rsidRPr="00310C3C" w:rsidTr="00A15C1B">
        <w:tblPrEx>
          <w:tblCellMar>
            <w:top w:w="28" w:type="dxa"/>
            <w:bottom w:w="28" w:type="dxa"/>
          </w:tblCellMar>
        </w:tblPrEx>
        <w:tc>
          <w:tcPr>
            <w:tcW w:w="1135" w:type="dxa"/>
            <w:shd w:val="clear" w:color="auto" w:fill="E5DFEC" w:themeFill="accent4" w:themeFillTint="33"/>
            <w:vAlign w:val="center"/>
          </w:tcPr>
          <w:p w:rsidR="00B071EF" w:rsidRPr="00310C3C" w:rsidRDefault="00B071EF" w:rsidP="00A15C1B">
            <w:pPr>
              <w:spacing w:line="230"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1–3</w:t>
            </w:r>
          </w:p>
        </w:tc>
        <w:tc>
          <w:tcPr>
            <w:tcW w:w="8221" w:type="dxa"/>
          </w:tcPr>
          <w:p w:rsidR="00B071EF" w:rsidRPr="00B071EF" w:rsidRDefault="00D34559" w:rsidP="007203E3">
            <w:pPr>
              <w:tabs>
                <w:tab w:val="left" w:pos="792"/>
              </w:tabs>
              <w:spacing w:line="230" w:lineRule="auto"/>
              <w:ind w:right="143"/>
              <w:rPr>
                <w:rFonts w:asciiTheme="minorHAnsi" w:hAnsiTheme="minorHAnsi" w:cstheme="minorHAnsi"/>
                <w:b/>
                <w:sz w:val="20"/>
                <w:szCs w:val="20"/>
              </w:rPr>
            </w:pPr>
            <w:r>
              <w:rPr>
                <w:rFonts w:asciiTheme="minorHAnsi" w:hAnsiTheme="minorHAnsi" w:cstheme="minorHAnsi"/>
                <w:b/>
                <w:sz w:val="20"/>
                <w:szCs w:val="20"/>
              </w:rPr>
              <w:t>Introduction to the u</w:t>
            </w:r>
            <w:r w:rsidR="00B071EF" w:rsidRPr="00B071EF">
              <w:rPr>
                <w:rFonts w:asciiTheme="minorHAnsi" w:hAnsiTheme="minorHAnsi" w:cstheme="minorHAnsi"/>
                <w:b/>
                <w:sz w:val="20"/>
                <w:szCs w:val="20"/>
              </w:rPr>
              <w:t>nit</w:t>
            </w:r>
            <w:r>
              <w:rPr>
                <w:rFonts w:asciiTheme="minorHAnsi" w:hAnsiTheme="minorHAnsi" w:cstheme="minorHAnsi"/>
                <w:b/>
                <w:sz w:val="20"/>
                <w:szCs w:val="20"/>
              </w:rPr>
              <w:t xml:space="preserve"> </w:t>
            </w:r>
            <w:r w:rsidR="00B071EF" w:rsidRPr="00B071EF">
              <w:rPr>
                <w:rFonts w:asciiTheme="minorHAnsi" w:hAnsiTheme="minorHAnsi" w:cstheme="minorHAnsi"/>
                <w:b/>
                <w:sz w:val="20"/>
                <w:szCs w:val="20"/>
              </w:rPr>
              <w:t>and workshop</w:t>
            </w:r>
          </w:p>
          <w:p w:rsidR="00B071EF" w:rsidRPr="00B071EF" w:rsidRDefault="00B071EF" w:rsidP="007203E3">
            <w:pPr>
              <w:tabs>
                <w:tab w:val="left" w:pos="792"/>
              </w:tabs>
              <w:spacing w:line="230" w:lineRule="auto"/>
              <w:ind w:right="143"/>
              <w:rPr>
                <w:rFonts w:asciiTheme="minorHAnsi" w:hAnsiTheme="minorHAnsi" w:cstheme="minorHAnsi"/>
                <w:sz w:val="20"/>
                <w:szCs w:val="20"/>
              </w:rPr>
            </w:pPr>
            <w:r w:rsidRPr="00B071EF">
              <w:rPr>
                <w:rFonts w:asciiTheme="minorHAnsi" w:hAnsiTheme="minorHAnsi" w:cstheme="minorHAnsi"/>
                <w:sz w:val="20"/>
                <w:szCs w:val="20"/>
              </w:rPr>
              <w:t>Student orientation to the course and facilities</w:t>
            </w:r>
            <w:r w:rsidR="00D34559">
              <w:rPr>
                <w:rFonts w:asciiTheme="minorHAnsi" w:hAnsiTheme="minorHAnsi" w:cstheme="minorHAnsi"/>
                <w:sz w:val="20"/>
                <w:szCs w:val="20"/>
              </w:rPr>
              <w:t xml:space="preserve"> </w:t>
            </w:r>
          </w:p>
          <w:p w:rsidR="00B071EF" w:rsidRPr="002B2E58" w:rsidRDefault="00B071EF" w:rsidP="007203E3">
            <w:pPr>
              <w:pStyle w:val="Paragraph"/>
              <w:spacing w:before="0" w:after="0" w:line="230" w:lineRule="auto"/>
              <w:rPr>
                <w:rFonts w:ascii="Calibri" w:hAnsi="Calibri" w:cs="Calibri"/>
                <w:b/>
                <w:color w:val="auto"/>
                <w:sz w:val="20"/>
                <w:szCs w:val="20"/>
              </w:rPr>
            </w:pPr>
            <w:r w:rsidRPr="002B2E58">
              <w:rPr>
                <w:rFonts w:ascii="Calibri" w:hAnsi="Calibri" w:cs="Calibri"/>
                <w:b/>
                <w:color w:val="auto"/>
                <w:sz w:val="20"/>
                <w:szCs w:val="20"/>
              </w:rPr>
              <w:t>Planning and management</w:t>
            </w:r>
          </w:p>
          <w:p w:rsidR="00B071EF" w:rsidRPr="00A67B63" w:rsidRDefault="00B071EF" w:rsidP="007203E3">
            <w:pPr>
              <w:pStyle w:val="ListParagraph"/>
              <w:numPr>
                <w:ilvl w:val="0"/>
                <w:numId w:val="4"/>
              </w:numPr>
              <w:spacing w:line="230" w:lineRule="auto"/>
              <w:ind w:left="318" w:hanging="318"/>
              <w:rPr>
                <w:rFonts w:ascii="Calibri" w:hAnsi="Calibri" w:cs="Calibri"/>
                <w:sz w:val="20"/>
                <w:szCs w:val="20"/>
              </w:rPr>
            </w:pPr>
            <w:r w:rsidRPr="002B2E58">
              <w:rPr>
                <w:rFonts w:ascii="Calibri" w:hAnsi="Calibri" w:cs="Calibri"/>
                <w:sz w:val="20"/>
                <w:szCs w:val="20"/>
              </w:rPr>
              <w:t xml:space="preserve">the structure of the building and construction industries </w:t>
            </w:r>
          </w:p>
          <w:p w:rsidR="00B071EF" w:rsidRPr="002B2E58" w:rsidRDefault="00B071EF" w:rsidP="007203E3">
            <w:pPr>
              <w:pStyle w:val="ListParagraph"/>
              <w:numPr>
                <w:ilvl w:val="0"/>
                <w:numId w:val="4"/>
              </w:numPr>
              <w:spacing w:line="230" w:lineRule="auto"/>
              <w:ind w:left="318" w:hanging="318"/>
              <w:rPr>
                <w:rFonts w:ascii="Calibri" w:hAnsi="Calibri" w:cs="Calibri"/>
                <w:sz w:val="20"/>
                <w:szCs w:val="20"/>
              </w:rPr>
            </w:pPr>
            <w:r w:rsidRPr="002B2E58">
              <w:rPr>
                <w:rFonts w:ascii="Calibri" w:hAnsi="Calibri" w:cs="Calibri"/>
                <w:sz w:val="20"/>
                <w:szCs w:val="20"/>
              </w:rPr>
              <w:t>stages within a simple project management plan</w:t>
            </w:r>
          </w:p>
          <w:p w:rsidR="00B071EF" w:rsidRPr="002B2E58" w:rsidRDefault="00B071EF" w:rsidP="007203E3">
            <w:pPr>
              <w:pStyle w:val="Paragraph"/>
              <w:spacing w:before="0" w:after="0" w:line="230" w:lineRule="auto"/>
              <w:rPr>
                <w:rFonts w:ascii="Calibri" w:hAnsi="Calibri" w:cs="Calibri"/>
                <w:b/>
                <w:color w:val="auto"/>
                <w:sz w:val="20"/>
                <w:szCs w:val="20"/>
              </w:rPr>
            </w:pPr>
            <w:r w:rsidRPr="002B2E58">
              <w:rPr>
                <w:rFonts w:ascii="Calibri" w:hAnsi="Calibri" w:cs="Calibri"/>
                <w:b/>
                <w:color w:val="auto"/>
                <w:sz w:val="20"/>
                <w:szCs w:val="20"/>
              </w:rPr>
              <w:t xml:space="preserve">Design processes </w:t>
            </w:r>
          </w:p>
          <w:p w:rsidR="00B071EF" w:rsidRPr="002B2E58" w:rsidRDefault="00B071EF" w:rsidP="007203E3">
            <w:pPr>
              <w:pStyle w:val="ListParagraph"/>
              <w:numPr>
                <w:ilvl w:val="0"/>
                <w:numId w:val="4"/>
              </w:numPr>
              <w:spacing w:line="230" w:lineRule="auto"/>
              <w:ind w:left="318" w:hanging="318"/>
              <w:rPr>
                <w:rFonts w:ascii="Calibri" w:hAnsi="Calibri" w:cs="Calibri"/>
                <w:b/>
                <w:sz w:val="20"/>
                <w:szCs w:val="20"/>
              </w:rPr>
            </w:pPr>
            <w:r w:rsidRPr="002B2E58">
              <w:rPr>
                <w:rFonts w:ascii="Calibri" w:hAnsi="Calibri" w:cs="Calibri"/>
                <w:sz w:val="20"/>
                <w:szCs w:val="20"/>
              </w:rPr>
              <w:t>rese</w:t>
            </w:r>
            <w:r w:rsidR="00C434E2">
              <w:rPr>
                <w:rFonts w:ascii="Calibri" w:hAnsi="Calibri" w:cs="Calibri"/>
                <w:sz w:val="20"/>
                <w:szCs w:val="20"/>
              </w:rPr>
              <w:t>arch and investigate different</w:t>
            </w:r>
          </w:p>
          <w:p w:rsidR="00B071EF" w:rsidRPr="007203E3"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design ideas</w:t>
            </w:r>
          </w:p>
          <w:p w:rsidR="00B071EF" w:rsidRPr="007203E3"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structural configurations</w:t>
            </w:r>
          </w:p>
          <w:p w:rsidR="00B071EF" w:rsidRPr="002B2E58"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Calibri" w:hAnsi="Calibri" w:cs="Calibri"/>
                <w:sz w:val="20"/>
                <w:szCs w:val="20"/>
              </w:rPr>
            </w:pPr>
            <w:r w:rsidRPr="007203E3">
              <w:rPr>
                <w:rFonts w:asciiTheme="minorHAnsi" w:hAnsiTheme="minorHAnsi" w:cstheme="minorHAnsi"/>
                <w:sz w:val="20"/>
                <w:szCs w:val="20"/>
              </w:rPr>
              <w:t>assembly</w:t>
            </w:r>
            <w:r w:rsidRPr="002B2E58">
              <w:rPr>
                <w:rFonts w:ascii="Calibri" w:hAnsi="Calibri" w:cs="Calibri"/>
                <w:sz w:val="20"/>
                <w:szCs w:val="20"/>
              </w:rPr>
              <w:t xml:space="preserve"> of components </w:t>
            </w:r>
          </w:p>
          <w:p w:rsidR="00B071EF" w:rsidRPr="002B2E58" w:rsidRDefault="00B071EF" w:rsidP="007203E3">
            <w:pPr>
              <w:pStyle w:val="ListParagraph"/>
              <w:numPr>
                <w:ilvl w:val="0"/>
                <w:numId w:val="4"/>
              </w:numPr>
              <w:spacing w:line="230" w:lineRule="auto"/>
              <w:ind w:left="318" w:hanging="318"/>
              <w:rPr>
                <w:rFonts w:ascii="Calibri" w:hAnsi="Calibri" w:cs="Calibri"/>
                <w:sz w:val="20"/>
                <w:szCs w:val="20"/>
              </w:rPr>
            </w:pPr>
            <w:r w:rsidRPr="002B2E58">
              <w:rPr>
                <w:rFonts w:ascii="Calibri" w:hAnsi="Calibri" w:cs="Calibri"/>
                <w:sz w:val="20"/>
                <w:szCs w:val="20"/>
              </w:rPr>
              <w:t>prepare a design brief using rapid concept development, brainstorming, and critical thinking</w:t>
            </w:r>
          </w:p>
          <w:p w:rsidR="00B071EF" w:rsidRPr="00C005D4" w:rsidRDefault="00B071EF" w:rsidP="007203E3">
            <w:pPr>
              <w:pStyle w:val="ListParagraph"/>
              <w:numPr>
                <w:ilvl w:val="0"/>
                <w:numId w:val="4"/>
              </w:numPr>
              <w:spacing w:line="230" w:lineRule="auto"/>
              <w:ind w:left="318" w:hanging="318"/>
              <w:rPr>
                <w:rFonts w:ascii="Calibri" w:hAnsi="Calibri" w:cs="Calibri"/>
                <w:sz w:val="20"/>
                <w:szCs w:val="20"/>
              </w:rPr>
            </w:pPr>
            <w:r w:rsidRPr="002B2E58">
              <w:rPr>
                <w:rFonts w:ascii="Calibri" w:hAnsi="Calibri" w:cs="Calibri"/>
                <w:sz w:val="20"/>
                <w:szCs w:val="20"/>
              </w:rPr>
              <w:t xml:space="preserve">use ICT and manual presentation skills </w:t>
            </w:r>
          </w:p>
          <w:p w:rsidR="00B071EF" w:rsidRPr="00C005D4" w:rsidRDefault="00B071EF" w:rsidP="007203E3">
            <w:pPr>
              <w:pStyle w:val="ListParagraph"/>
              <w:numPr>
                <w:ilvl w:val="0"/>
                <w:numId w:val="4"/>
              </w:numPr>
              <w:spacing w:line="230" w:lineRule="auto"/>
              <w:ind w:left="318" w:hanging="318"/>
              <w:rPr>
                <w:rFonts w:ascii="Calibri" w:hAnsi="Calibri" w:cs="Calibri"/>
                <w:sz w:val="20"/>
                <w:szCs w:val="20"/>
              </w:rPr>
            </w:pPr>
            <w:r w:rsidRPr="002B2E58">
              <w:rPr>
                <w:rFonts w:ascii="Calibri" w:hAnsi="Calibri" w:cs="Calibri"/>
                <w:sz w:val="20"/>
                <w:szCs w:val="20"/>
              </w:rPr>
              <w:t>devise similar design ideas using annotated graphics and sketches</w:t>
            </w:r>
          </w:p>
          <w:p w:rsidR="00B071EF" w:rsidRDefault="00B071EF" w:rsidP="007203E3">
            <w:pPr>
              <w:pStyle w:val="ListParagraph"/>
              <w:numPr>
                <w:ilvl w:val="0"/>
                <w:numId w:val="4"/>
              </w:numPr>
              <w:spacing w:line="230" w:lineRule="auto"/>
              <w:ind w:left="318" w:hanging="318"/>
              <w:rPr>
                <w:rFonts w:ascii="Calibri" w:hAnsi="Calibri" w:cs="Calibri"/>
                <w:b/>
                <w:sz w:val="20"/>
                <w:szCs w:val="20"/>
              </w:rPr>
            </w:pPr>
            <w:r w:rsidRPr="002B2E58">
              <w:rPr>
                <w:rFonts w:ascii="Calibri" w:hAnsi="Calibri" w:cs="Calibri"/>
                <w:sz w:val="20"/>
                <w:szCs w:val="20"/>
              </w:rPr>
              <w:t>review a design’s suitability against design needs, including investigation of construction methods</w:t>
            </w:r>
          </w:p>
          <w:p w:rsidR="00B071EF" w:rsidRPr="00C005D4" w:rsidRDefault="00B071EF" w:rsidP="007203E3">
            <w:pPr>
              <w:pStyle w:val="ListParagraph"/>
              <w:numPr>
                <w:ilvl w:val="0"/>
                <w:numId w:val="4"/>
              </w:numPr>
              <w:spacing w:line="230" w:lineRule="auto"/>
              <w:ind w:left="318" w:hanging="318"/>
              <w:rPr>
                <w:rFonts w:asciiTheme="minorHAnsi" w:hAnsiTheme="minorHAnsi" w:cstheme="minorHAnsi"/>
                <w:sz w:val="20"/>
                <w:szCs w:val="20"/>
                <w:lang w:eastAsia="en-US"/>
              </w:rPr>
            </w:pPr>
            <w:r w:rsidRPr="00C005D4">
              <w:rPr>
                <w:rFonts w:asciiTheme="minorHAnsi" w:hAnsiTheme="minorHAnsi" w:cstheme="minorHAnsi"/>
                <w:sz w:val="20"/>
                <w:szCs w:val="20"/>
                <w:lang w:eastAsia="en-US"/>
              </w:rPr>
              <w:t>generate suitable 2D drawings with conventions for designed solution</w:t>
            </w:r>
          </w:p>
          <w:p w:rsidR="00B071EF" w:rsidRPr="00C005D4" w:rsidRDefault="00B071EF" w:rsidP="007203E3">
            <w:pPr>
              <w:pStyle w:val="ListParagraph"/>
              <w:numPr>
                <w:ilvl w:val="0"/>
                <w:numId w:val="4"/>
              </w:numPr>
              <w:spacing w:line="230" w:lineRule="auto"/>
              <w:ind w:left="318" w:hanging="318"/>
              <w:rPr>
                <w:rFonts w:asciiTheme="minorHAnsi" w:hAnsiTheme="minorHAnsi" w:cstheme="minorHAnsi"/>
                <w:sz w:val="20"/>
                <w:szCs w:val="20"/>
                <w:lang w:eastAsia="en-US"/>
              </w:rPr>
            </w:pPr>
            <w:r w:rsidRPr="00C005D4">
              <w:rPr>
                <w:rFonts w:asciiTheme="minorHAnsi" w:hAnsiTheme="minorHAnsi" w:cstheme="minorHAnsi"/>
                <w:sz w:val="20"/>
                <w:szCs w:val="20"/>
                <w:lang w:eastAsia="en-US"/>
              </w:rPr>
              <w:t xml:space="preserve">manage production of a solution, including a sequence of manufacture </w:t>
            </w:r>
          </w:p>
          <w:p w:rsidR="00B071EF" w:rsidRPr="002B2E58" w:rsidRDefault="00B071EF" w:rsidP="007203E3">
            <w:pPr>
              <w:pStyle w:val="ListParagraph"/>
              <w:numPr>
                <w:ilvl w:val="0"/>
                <w:numId w:val="4"/>
              </w:numPr>
              <w:spacing w:line="230" w:lineRule="auto"/>
              <w:ind w:left="318" w:hanging="318"/>
              <w:rPr>
                <w:rFonts w:ascii="Calibri" w:hAnsi="Calibri" w:cs="Calibri"/>
                <w:b/>
                <w:sz w:val="20"/>
                <w:szCs w:val="20"/>
              </w:rPr>
            </w:pPr>
            <w:r w:rsidRPr="00C005D4">
              <w:rPr>
                <w:rFonts w:asciiTheme="minorHAnsi" w:hAnsiTheme="minorHAnsi" w:cstheme="minorHAnsi"/>
                <w:sz w:val="20"/>
                <w:szCs w:val="20"/>
                <w:lang w:eastAsia="en-US"/>
              </w:rPr>
              <w:t>evaluate</w:t>
            </w:r>
            <w:r w:rsidRPr="002B2E58">
              <w:rPr>
                <w:rFonts w:ascii="Calibri" w:hAnsi="Calibri" w:cs="Calibri"/>
                <w:sz w:val="20"/>
                <w:szCs w:val="20"/>
              </w:rPr>
              <w:t xml:space="preserve"> the result of the project against design criteria using simple statements</w:t>
            </w:r>
          </w:p>
          <w:p w:rsidR="00B071EF" w:rsidRPr="000001EF" w:rsidRDefault="000001EF" w:rsidP="007203E3">
            <w:pPr>
              <w:pStyle w:val="Paragraph"/>
              <w:spacing w:before="0" w:after="0" w:line="230" w:lineRule="auto"/>
              <w:rPr>
                <w:rFonts w:asciiTheme="minorHAnsi" w:hAnsiTheme="minorHAnsi" w:cstheme="minorHAnsi"/>
                <w:b/>
                <w:sz w:val="18"/>
                <w:szCs w:val="18"/>
              </w:rPr>
            </w:pPr>
            <w:r w:rsidRPr="000001EF">
              <w:rPr>
                <w:rFonts w:ascii="Calibri" w:hAnsi="Calibri" w:cs="Calibri"/>
                <w:b/>
                <w:color w:val="auto"/>
                <w:sz w:val="20"/>
                <w:szCs w:val="20"/>
              </w:rPr>
              <w:t xml:space="preserve">Task 1: </w:t>
            </w:r>
            <w:r w:rsidRPr="000001EF">
              <w:rPr>
                <w:rFonts w:ascii="Calibri" w:hAnsi="Calibri" w:cs="Calibri"/>
                <w:color w:val="auto"/>
                <w:sz w:val="20"/>
                <w:szCs w:val="20"/>
              </w:rPr>
              <w:t>Structural design for a residential backyard project</w:t>
            </w:r>
          </w:p>
        </w:tc>
      </w:tr>
      <w:tr w:rsidR="00B071EF" w:rsidRPr="00310C3C" w:rsidTr="00A15C1B">
        <w:tblPrEx>
          <w:tblCellMar>
            <w:top w:w="28" w:type="dxa"/>
            <w:bottom w:w="28" w:type="dxa"/>
          </w:tblCellMar>
        </w:tblPrEx>
        <w:tc>
          <w:tcPr>
            <w:tcW w:w="1135" w:type="dxa"/>
            <w:shd w:val="clear" w:color="auto" w:fill="E5DFEC" w:themeFill="accent4" w:themeFillTint="33"/>
            <w:vAlign w:val="center"/>
          </w:tcPr>
          <w:p w:rsidR="00B071EF" w:rsidRPr="00310C3C" w:rsidRDefault="00B071EF" w:rsidP="00A15C1B">
            <w:pPr>
              <w:spacing w:line="230"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4–5</w:t>
            </w:r>
          </w:p>
        </w:tc>
        <w:tc>
          <w:tcPr>
            <w:tcW w:w="8221" w:type="dxa"/>
          </w:tcPr>
          <w:p w:rsidR="00B071EF" w:rsidRDefault="00B071EF" w:rsidP="007203E3">
            <w:pPr>
              <w:spacing w:line="230" w:lineRule="auto"/>
              <w:rPr>
                <w:rFonts w:asciiTheme="minorHAnsi" w:hAnsiTheme="minorHAnsi" w:cstheme="minorHAnsi"/>
                <w:b/>
                <w:sz w:val="20"/>
                <w:szCs w:val="20"/>
                <w:lang w:eastAsia="en-US"/>
              </w:rPr>
            </w:pPr>
            <w:r w:rsidRPr="00310C3C">
              <w:rPr>
                <w:rFonts w:asciiTheme="minorHAnsi" w:hAnsiTheme="minorHAnsi" w:cstheme="minorHAnsi"/>
                <w:b/>
                <w:sz w:val="20"/>
                <w:szCs w:val="20"/>
                <w:lang w:eastAsia="en-US"/>
              </w:rPr>
              <w:t>Drafting</w:t>
            </w:r>
          </w:p>
          <w:p w:rsidR="00B071EF" w:rsidRPr="00C005D4" w:rsidRDefault="00B071EF" w:rsidP="007203E3">
            <w:pPr>
              <w:pStyle w:val="ListParagraph"/>
              <w:numPr>
                <w:ilvl w:val="0"/>
                <w:numId w:val="4"/>
              </w:numPr>
              <w:spacing w:line="230" w:lineRule="auto"/>
              <w:ind w:left="318" w:hanging="318"/>
              <w:rPr>
                <w:rFonts w:ascii="Calibri" w:hAnsi="Calibri" w:cs="Calibri"/>
                <w:sz w:val="20"/>
                <w:szCs w:val="20"/>
              </w:rPr>
            </w:pPr>
            <w:r w:rsidRPr="00C005D4">
              <w:rPr>
                <w:rFonts w:ascii="Calibri" w:hAnsi="Calibri" w:cs="Calibri"/>
                <w:sz w:val="20"/>
                <w:szCs w:val="20"/>
              </w:rPr>
              <w:t>read and draw plans utilising fundamentals of practical geometry with orthogonal projection and industry conventions</w:t>
            </w:r>
          </w:p>
          <w:p w:rsidR="00B071EF" w:rsidRPr="00C005D4" w:rsidRDefault="00B071EF" w:rsidP="007203E3">
            <w:pPr>
              <w:pStyle w:val="ListParagraph"/>
              <w:numPr>
                <w:ilvl w:val="0"/>
                <w:numId w:val="4"/>
              </w:numPr>
              <w:spacing w:line="230" w:lineRule="auto"/>
              <w:ind w:left="318" w:hanging="318"/>
              <w:rPr>
                <w:rFonts w:ascii="Calibri" w:hAnsi="Calibri" w:cs="Calibri"/>
                <w:sz w:val="20"/>
                <w:szCs w:val="20"/>
              </w:rPr>
            </w:pPr>
            <w:r w:rsidRPr="00C005D4">
              <w:rPr>
                <w:rFonts w:ascii="Calibri" w:hAnsi="Calibri" w:cs="Calibri"/>
                <w:sz w:val="20"/>
                <w:szCs w:val="20"/>
              </w:rPr>
              <w:t>apply appropriate scaling of drawings</w:t>
            </w:r>
          </w:p>
          <w:p w:rsidR="00B071EF" w:rsidRPr="002B2E58" w:rsidRDefault="00B071EF" w:rsidP="007203E3">
            <w:pPr>
              <w:pStyle w:val="ListParagraph"/>
              <w:numPr>
                <w:ilvl w:val="0"/>
                <w:numId w:val="4"/>
              </w:numPr>
              <w:spacing w:line="230" w:lineRule="auto"/>
              <w:ind w:left="318" w:hanging="318"/>
              <w:rPr>
                <w:rFonts w:ascii="Calibri" w:hAnsi="Calibri" w:cs="Calibri"/>
                <w:sz w:val="20"/>
                <w:szCs w:val="20"/>
              </w:rPr>
            </w:pPr>
            <w:r w:rsidRPr="002B2E58">
              <w:rPr>
                <w:rFonts w:ascii="Calibri" w:hAnsi="Calibri" w:cs="Calibri"/>
                <w:sz w:val="20"/>
                <w:szCs w:val="20"/>
              </w:rPr>
              <w:t xml:space="preserve">estimate quantities </w:t>
            </w:r>
          </w:p>
          <w:p w:rsidR="00B071EF" w:rsidRPr="007203E3"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perimeter of drawn shapes</w:t>
            </w:r>
          </w:p>
          <w:p w:rsidR="00B071EF" w:rsidRPr="007203E3"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area of drawn shapes</w:t>
            </w:r>
          </w:p>
          <w:p w:rsidR="00B071EF" w:rsidRPr="002B2E58"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Calibri" w:hAnsi="Calibri" w:cs="Calibri"/>
                <w:sz w:val="20"/>
                <w:szCs w:val="20"/>
              </w:rPr>
            </w:pPr>
            <w:r w:rsidRPr="007203E3">
              <w:rPr>
                <w:rFonts w:asciiTheme="minorHAnsi" w:hAnsiTheme="minorHAnsi" w:cstheme="minorHAnsi"/>
                <w:sz w:val="20"/>
                <w:szCs w:val="20"/>
              </w:rPr>
              <w:t>volume</w:t>
            </w:r>
            <w:r w:rsidRPr="002B2E58">
              <w:rPr>
                <w:rFonts w:ascii="Calibri" w:hAnsi="Calibri" w:cs="Calibri"/>
                <w:sz w:val="20"/>
                <w:szCs w:val="20"/>
              </w:rPr>
              <w:t xml:space="preserve"> of materials</w:t>
            </w:r>
          </w:p>
          <w:p w:rsidR="00B071EF" w:rsidRPr="002B2E58" w:rsidRDefault="00B071EF" w:rsidP="007203E3">
            <w:pPr>
              <w:pStyle w:val="ListParagraph"/>
              <w:numPr>
                <w:ilvl w:val="0"/>
                <w:numId w:val="4"/>
              </w:numPr>
              <w:spacing w:line="230" w:lineRule="auto"/>
              <w:ind w:left="318" w:hanging="318"/>
              <w:rPr>
                <w:rFonts w:ascii="Calibri" w:hAnsi="Calibri" w:cs="Calibri"/>
                <w:sz w:val="20"/>
                <w:szCs w:val="20"/>
              </w:rPr>
            </w:pPr>
            <w:r w:rsidRPr="00C005D4">
              <w:rPr>
                <w:rFonts w:ascii="Calibri" w:hAnsi="Calibri" w:cs="Calibri"/>
                <w:sz w:val="20"/>
                <w:szCs w:val="20"/>
              </w:rPr>
              <w:t>operate levelling equipment</w:t>
            </w:r>
          </w:p>
          <w:p w:rsidR="00B071EF" w:rsidRPr="00C005D4" w:rsidRDefault="00B071EF" w:rsidP="007203E3">
            <w:pPr>
              <w:pStyle w:val="ListParagraph"/>
              <w:numPr>
                <w:ilvl w:val="0"/>
                <w:numId w:val="4"/>
              </w:numPr>
              <w:spacing w:line="230" w:lineRule="auto"/>
              <w:ind w:left="318" w:hanging="318"/>
              <w:rPr>
                <w:rFonts w:ascii="Calibri" w:hAnsi="Calibri" w:cs="Calibri"/>
                <w:sz w:val="20"/>
                <w:szCs w:val="20"/>
              </w:rPr>
            </w:pPr>
            <w:r w:rsidRPr="00C005D4">
              <w:rPr>
                <w:rFonts w:ascii="Calibri" w:hAnsi="Calibri" w:cs="Calibri"/>
                <w:sz w:val="20"/>
                <w:szCs w:val="20"/>
              </w:rPr>
              <w:t>operate surveying equipment</w:t>
            </w:r>
          </w:p>
          <w:p w:rsidR="00B071EF" w:rsidRPr="00C005D4" w:rsidRDefault="00B071EF" w:rsidP="007203E3">
            <w:pPr>
              <w:pStyle w:val="ListParagraph"/>
              <w:numPr>
                <w:ilvl w:val="0"/>
                <w:numId w:val="4"/>
              </w:numPr>
              <w:spacing w:line="230" w:lineRule="auto"/>
              <w:ind w:left="318" w:hanging="318"/>
              <w:rPr>
                <w:rFonts w:ascii="Calibri" w:hAnsi="Calibri" w:cs="Calibri"/>
                <w:sz w:val="20"/>
                <w:szCs w:val="20"/>
              </w:rPr>
            </w:pPr>
            <w:r w:rsidRPr="002B2E58">
              <w:rPr>
                <w:rFonts w:ascii="Calibri" w:hAnsi="Calibri" w:cs="Calibri"/>
                <w:sz w:val="20"/>
                <w:szCs w:val="20"/>
              </w:rPr>
              <w:t>r</w:t>
            </w:r>
            <w:r w:rsidRPr="00C005D4">
              <w:rPr>
                <w:rFonts w:ascii="Calibri" w:hAnsi="Calibri" w:cs="Calibri"/>
                <w:sz w:val="20"/>
                <w:szCs w:val="20"/>
              </w:rPr>
              <w:t>ecognise and use i</w:t>
            </w:r>
            <w:r w:rsidRPr="002B2E58">
              <w:rPr>
                <w:rFonts w:ascii="Calibri" w:hAnsi="Calibri" w:cs="Calibri"/>
                <w:sz w:val="20"/>
                <w:szCs w:val="20"/>
              </w:rPr>
              <w:t xml:space="preserve">ndustry specific conventions </w:t>
            </w:r>
            <w:r w:rsidRPr="00C005D4">
              <w:rPr>
                <w:rFonts w:ascii="Calibri" w:hAnsi="Calibri" w:cs="Calibri"/>
                <w:sz w:val="20"/>
                <w:szCs w:val="20"/>
              </w:rPr>
              <w:t xml:space="preserve">and </w:t>
            </w:r>
            <w:r w:rsidRPr="002B2E58">
              <w:rPr>
                <w:rFonts w:ascii="Calibri" w:hAnsi="Calibri" w:cs="Calibri"/>
                <w:sz w:val="20"/>
                <w:szCs w:val="20"/>
              </w:rPr>
              <w:t>building and construction terminology</w:t>
            </w:r>
          </w:p>
          <w:p w:rsidR="00B071EF" w:rsidRPr="002B2E58" w:rsidRDefault="00B071EF" w:rsidP="007203E3">
            <w:pPr>
              <w:pStyle w:val="ListParagraph"/>
              <w:numPr>
                <w:ilvl w:val="0"/>
                <w:numId w:val="4"/>
              </w:numPr>
              <w:spacing w:line="230" w:lineRule="auto"/>
              <w:ind w:left="318" w:hanging="318"/>
              <w:rPr>
                <w:rFonts w:ascii="Calibri" w:hAnsi="Calibri" w:cs="Calibri"/>
                <w:bCs/>
                <w:sz w:val="20"/>
                <w:szCs w:val="20"/>
              </w:rPr>
            </w:pPr>
            <w:r w:rsidRPr="002B2E58">
              <w:rPr>
                <w:rFonts w:ascii="Calibri" w:hAnsi="Calibri" w:cs="Calibri"/>
                <w:sz w:val="20"/>
                <w:szCs w:val="20"/>
              </w:rPr>
              <w:t>s</w:t>
            </w:r>
            <w:r w:rsidRPr="00C005D4">
              <w:rPr>
                <w:rFonts w:ascii="Calibri" w:hAnsi="Calibri" w:cs="Calibri"/>
                <w:sz w:val="20"/>
                <w:szCs w:val="20"/>
              </w:rPr>
              <w:t>et</w:t>
            </w:r>
            <w:r w:rsidRPr="002B2E58">
              <w:rPr>
                <w:rFonts w:ascii="Calibri" w:hAnsi="Calibri" w:cs="Calibri"/>
                <w:bCs/>
                <w:sz w:val="20"/>
                <w:szCs w:val="20"/>
              </w:rPr>
              <w:t xml:space="preserve"> out construction tasks using string lines and formwork</w:t>
            </w:r>
            <w:r w:rsidRPr="002B2E58">
              <w:rPr>
                <w:rFonts w:asciiTheme="minorHAnsi" w:hAnsiTheme="minorHAnsi" w:cstheme="minorHAnsi"/>
                <w:b/>
                <w:sz w:val="20"/>
                <w:szCs w:val="20"/>
                <w:lang w:eastAsia="en-US"/>
              </w:rPr>
              <w:t xml:space="preserve"> </w:t>
            </w:r>
          </w:p>
          <w:p w:rsidR="00B071EF" w:rsidRPr="000001EF" w:rsidRDefault="000001EF" w:rsidP="007203E3">
            <w:pPr>
              <w:spacing w:line="230" w:lineRule="auto"/>
              <w:rPr>
                <w:rFonts w:asciiTheme="minorHAnsi" w:hAnsiTheme="minorHAnsi" w:cstheme="minorHAnsi"/>
                <w:b/>
                <w:sz w:val="20"/>
                <w:szCs w:val="20"/>
                <w:lang w:eastAsia="en-US"/>
              </w:rPr>
            </w:pPr>
            <w:r w:rsidRPr="000001EF">
              <w:rPr>
                <w:rFonts w:asciiTheme="minorHAnsi" w:hAnsiTheme="minorHAnsi" w:cstheme="minorHAnsi"/>
                <w:b/>
                <w:sz w:val="20"/>
                <w:szCs w:val="20"/>
                <w:lang w:eastAsia="en-US"/>
              </w:rPr>
              <w:t xml:space="preserve">Task 2: </w:t>
            </w:r>
            <w:r w:rsidRPr="000001EF">
              <w:rPr>
                <w:rFonts w:asciiTheme="minorHAnsi" w:hAnsiTheme="minorHAnsi" w:cstheme="minorHAnsi"/>
                <w:sz w:val="20"/>
                <w:szCs w:val="20"/>
                <w:lang w:eastAsia="en-US"/>
              </w:rPr>
              <w:t>Drafting proposed structure</w:t>
            </w:r>
          </w:p>
        </w:tc>
      </w:tr>
      <w:tr w:rsidR="00B071EF" w:rsidRPr="00310C3C" w:rsidTr="00A15C1B">
        <w:tblPrEx>
          <w:tblCellMar>
            <w:top w:w="28" w:type="dxa"/>
            <w:bottom w:w="28" w:type="dxa"/>
          </w:tblCellMar>
        </w:tblPrEx>
        <w:tc>
          <w:tcPr>
            <w:tcW w:w="1135" w:type="dxa"/>
            <w:shd w:val="clear" w:color="auto" w:fill="E5DFEC" w:themeFill="accent4" w:themeFillTint="33"/>
            <w:vAlign w:val="center"/>
          </w:tcPr>
          <w:p w:rsidR="00B071EF" w:rsidRPr="00310C3C" w:rsidRDefault="00B071EF" w:rsidP="00A15C1B">
            <w:pPr>
              <w:spacing w:line="230"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p>
        </w:tc>
        <w:tc>
          <w:tcPr>
            <w:tcW w:w="8221" w:type="dxa"/>
          </w:tcPr>
          <w:p w:rsidR="00B071EF" w:rsidRPr="00310C3C" w:rsidRDefault="00B071EF" w:rsidP="007203E3">
            <w:pPr>
              <w:spacing w:line="230" w:lineRule="auto"/>
              <w:rPr>
                <w:rFonts w:asciiTheme="minorHAnsi" w:hAnsiTheme="minorHAnsi" w:cstheme="minorHAnsi"/>
                <w:sz w:val="20"/>
                <w:szCs w:val="20"/>
                <w:lang w:eastAsia="en-US"/>
              </w:rPr>
            </w:pPr>
            <w:r w:rsidRPr="00310C3C">
              <w:rPr>
                <w:rFonts w:asciiTheme="minorHAnsi" w:hAnsiTheme="minorHAnsi" w:cstheme="minorHAnsi"/>
                <w:sz w:val="20"/>
                <w:szCs w:val="20"/>
                <w:lang w:eastAsia="en-US"/>
              </w:rPr>
              <w:t xml:space="preserve">Introduction to workshop </w:t>
            </w:r>
            <w:r w:rsidR="008D5D06">
              <w:rPr>
                <w:rFonts w:asciiTheme="minorHAnsi" w:hAnsiTheme="minorHAnsi" w:cstheme="minorHAnsi"/>
                <w:sz w:val="20"/>
                <w:szCs w:val="20"/>
                <w:lang w:eastAsia="en-US"/>
              </w:rPr>
              <w:t xml:space="preserve">and skills </w:t>
            </w:r>
            <w:r w:rsidR="002F2272">
              <w:rPr>
                <w:rFonts w:asciiTheme="minorHAnsi" w:hAnsiTheme="minorHAnsi" w:cstheme="minorHAnsi"/>
                <w:sz w:val="20"/>
                <w:szCs w:val="20"/>
                <w:lang w:eastAsia="en-US"/>
              </w:rPr>
              <w:t>assessment tasks</w:t>
            </w:r>
          </w:p>
          <w:p w:rsidR="00B071EF" w:rsidRPr="00310C3C" w:rsidRDefault="00B071EF" w:rsidP="007203E3">
            <w:pPr>
              <w:spacing w:line="230" w:lineRule="auto"/>
              <w:rPr>
                <w:rFonts w:asciiTheme="minorHAnsi" w:hAnsiTheme="minorHAnsi" w:cstheme="minorHAnsi"/>
                <w:b/>
                <w:sz w:val="20"/>
                <w:szCs w:val="20"/>
                <w:lang w:eastAsia="en-US"/>
              </w:rPr>
            </w:pPr>
            <w:r w:rsidRPr="00310C3C">
              <w:rPr>
                <w:rFonts w:asciiTheme="minorHAnsi" w:hAnsiTheme="minorHAnsi" w:cstheme="minorHAnsi"/>
                <w:b/>
                <w:sz w:val="20"/>
                <w:szCs w:val="20"/>
                <w:lang w:eastAsia="en-US"/>
              </w:rPr>
              <w:t>Working with materials</w:t>
            </w:r>
          </w:p>
          <w:p w:rsidR="00B071EF" w:rsidRPr="00EC7902" w:rsidRDefault="00B071EF" w:rsidP="007203E3">
            <w:pPr>
              <w:pStyle w:val="ListParagraph"/>
              <w:numPr>
                <w:ilvl w:val="0"/>
                <w:numId w:val="4"/>
              </w:numPr>
              <w:spacing w:line="230" w:lineRule="auto"/>
              <w:ind w:left="318" w:hanging="318"/>
              <w:rPr>
                <w:rFonts w:asciiTheme="minorHAnsi" w:hAnsiTheme="minorHAnsi" w:cstheme="minorHAnsi"/>
                <w:sz w:val="20"/>
                <w:szCs w:val="20"/>
                <w:lang w:eastAsia="en-US"/>
              </w:rPr>
            </w:pPr>
            <w:r w:rsidRPr="00EC7902">
              <w:rPr>
                <w:rFonts w:asciiTheme="minorHAnsi" w:hAnsiTheme="minorHAnsi" w:cstheme="minorHAnsi"/>
                <w:sz w:val="20"/>
                <w:szCs w:val="20"/>
                <w:lang w:eastAsia="en-US"/>
              </w:rPr>
              <w:t>occupational safety and health (OSH) rules and regulations relating to the</w:t>
            </w:r>
            <w:r>
              <w:rPr>
                <w:rFonts w:asciiTheme="minorHAnsi" w:hAnsiTheme="minorHAnsi" w:cstheme="minorHAnsi"/>
                <w:sz w:val="20"/>
                <w:szCs w:val="20"/>
                <w:lang w:eastAsia="en-US"/>
              </w:rPr>
              <w:t xml:space="preserve"> use of materials and processes</w:t>
            </w:r>
          </w:p>
          <w:p w:rsidR="00B071EF" w:rsidRPr="00310C3C" w:rsidRDefault="000001EF" w:rsidP="007203E3">
            <w:pPr>
              <w:spacing w:line="230" w:lineRule="auto"/>
              <w:rPr>
                <w:rFonts w:asciiTheme="minorHAnsi" w:hAnsiTheme="minorHAnsi" w:cstheme="minorHAnsi"/>
                <w:sz w:val="20"/>
                <w:szCs w:val="20"/>
                <w:lang w:eastAsia="en-US"/>
              </w:rPr>
            </w:pPr>
            <w:r>
              <w:rPr>
                <w:rFonts w:asciiTheme="minorHAnsi" w:hAnsiTheme="minorHAnsi" w:cstheme="minorHAnsi"/>
                <w:b/>
                <w:bCs/>
                <w:sz w:val="20"/>
                <w:szCs w:val="20"/>
                <w:lang w:eastAsia="en-US"/>
              </w:rPr>
              <w:t>T</w:t>
            </w:r>
            <w:r w:rsidR="00B071EF" w:rsidRPr="00310C3C">
              <w:rPr>
                <w:rFonts w:asciiTheme="minorHAnsi" w:hAnsiTheme="minorHAnsi" w:cstheme="minorHAnsi"/>
                <w:b/>
                <w:bCs/>
                <w:sz w:val="20"/>
                <w:szCs w:val="20"/>
                <w:lang w:eastAsia="en-US"/>
              </w:rPr>
              <w:t xml:space="preserve">ask </w:t>
            </w:r>
            <w:r w:rsidR="00B071EF">
              <w:rPr>
                <w:rFonts w:asciiTheme="minorHAnsi" w:hAnsiTheme="minorHAnsi" w:cstheme="minorHAnsi"/>
                <w:b/>
                <w:bCs/>
                <w:sz w:val="20"/>
                <w:szCs w:val="20"/>
                <w:lang w:eastAsia="en-US"/>
              </w:rPr>
              <w:t>3</w:t>
            </w:r>
            <w:r w:rsidR="00B071EF" w:rsidRPr="00D34559">
              <w:rPr>
                <w:rFonts w:asciiTheme="minorHAnsi" w:hAnsiTheme="minorHAnsi" w:cstheme="minorHAnsi"/>
                <w:b/>
                <w:bCs/>
                <w:sz w:val="20"/>
                <w:szCs w:val="20"/>
                <w:lang w:eastAsia="en-US"/>
              </w:rPr>
              <w:t>:</w:t>
            </w:r>
            <w:r w:rsidR="00B071EF" w:rsidRPr="00310C3C">
              <w:rPr>
                <w:rFonts w:asciiTheme="minorHAnsi" w:hAnsiTheme="minorHAnsi" w:cstheme="minorHAnsi"/>
                <w:bCs/>
                <w:sz w:val="20"/>
                <w:szCs w:val="20"/>
                <w:lang w:eastAsia="en-US"/>
              </w:rPr>
              <w:t xml:space="preserve"> </w:t>
            </w:r>
            <w:r w:rsidR="00B071EF" w:rsidRPr="00310C3C">
              <w:rPr>
                <w:rFonts w:asciiTheme="minorHAnsi" w:hAnsiTheme="minorHAnsi" w:cstheme="minorHAnsi"/>
                <w:sz w:val="20"/>
                <w:szCs w:val="20"/>
                <w:lang w:eastAsia="en-US"/>
              </w:rPr>
              <w:t>Safety in the workshop</w:t>
            </w:r>
            <w:r w:rsidR="003F6EAC">
              <w:rPr>
                <w:rFonts w:asciiTheme="minorHAnsi" w:hAnsiTheme="minorHAnsi" w:cstheme="minorHAnsi"/>
                <w:sz w:val="20"/>
                <w:szCs w:val="20"/>
                <w:lang w:eastAsia="en-US"/>
              </w:rPr>
              <w:t xml:space="preserve">, rules and regulations; </w:t>
            </w:r>
            <w:proofErr w:type="spellStart"/>
            <w:r w:rsidR="00D34559">
              <w:rPr>
                <w:rFonts w:asciiTheme="minorHAnsi" w:hAnsiTheme="minorHAnsi" w:cstheme="minorHAnsi"/>
                <w:sz w:val="20"/>
                <w:szCs w:val="20"/>
                <w:lang w:eastAsia="en-US"/>
              </w:rPr>
              <w:t>WorkSafe</w:t>
            </w:r>
            <w:proofErr w:type="spellEnd"/>
            <w:r w:rsidR="00D34559">
              <w:rPr>
                <w:rFonts w:asciiTheme="minorHAnsi" w:hAnsiTheme="minorHAnsi" w:cstheme="minorHAnsi"/>
                <w:sz w:val="20"/>
                <w:szCs w:val="20"/>
                <w:lang w:eastAsia="en-US"/>
              </w:rPr>
              <w:t xml:space="preserve"> website; </w:t>
            </w:r>
            <w:proofErr w:type="spellStart"/>
            <w:r w:rsidR="00D34559">
              <w:rPr>
                <w:rFonts w:asciiTheme="minorHAnsi" w:hAnsiTheme="minorHAnsi" w:cstheme="minorHAnsi"/>
                <w:sz w:val="20"/>
                <w:szCs w:val="20"/>
                <w:lang w:eastAsia="en-US"/>
              </w:rPr>
              <w:t>SmartM</w:t>
            </w:r>
            <w:r w:rsidR="00B071EF" w:rsidRPr="00310C3C">
              <w:rPr>
                <w:rFonts w:asciiTheme="minorHAnsi" w:hAnsiTheme="minorHAnsi" w:cstheme="minorHAnsi"/>
                <w:sz w:val="20"/>
                <w:szCs w:val="20"/>
                <w:lang w:eastAsia="en-US"/>
              </w:rPr>
              <w:t>ove</w:t>
            </w:r>
            <w:proofErr w:type="spellEnd"/>
            <w:r w:rsidR="00B071EF" w:rsidRPr="00310C3C">
              <w:rPr>
                <w:rFonts w:asciiTheme="minorHAnsi" w:hAnsiTheme="minorHAnsi" w:cstheme="minorHAnsi"/>
                <w:sz w:val="20"/>
                <w:szCs w:val="20"/>
                <w:lang w:eastAsia="en-US"/>
              </w:rPr>
              <w:t xml:space="preserve"> certificates</w:t>
            </w:r>
          </w:p>
        </w:tc>
      </w:tr>
      <w:tr w:rsidR="00B071EF" w:rsidRPr="00310C3C" w:rsidTr="00A15C1B">
        <w:tblPrEx>
          <w:tblCellMar>
            <w:top w:w="28" w:type="dxa"/>
            <w:bottom w:w="28" w:type="dxa"/>
          </w:tblCellMar>
        </w:tblPrEx>
        <w:tc>
          <w:tcPr>
            <w:tcW w:w="1135" w:type="dxa"/>
            <w:shd w:val="clear" w:color="auto" w:fill="E5DFEC" w:themeFill="accent4" w:themeFillTint="33"/>
            <w:vAlign w:val="center"/>
            <w:hideMark/>
          </w:tcPr>
          <w:p w:rsidR="00B071EF" w:rsidRPr="00310C3C" w:rsidRDefault="00B071EF" w:rsidP="00A15C1B">
            <w:pPr>
              <w:spacing w:line="230"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6</w:t>
            </w:r>
            <w:r>
              <w:rPr>
                <w:rFonts w:asciiTheme="minorHAnsi" w:hAnsiTheme="minorHAnsi" w:cstheme="minorHAnsi"/>
                <w:sz w:val="20"/>
                <w:szCs w:val="20"/>
                <w:lang w:eastAsia="en-US"/>
              </w:rPr>
              <w:t>–</w:t>
            </w:r>
            <w:r w:rsidR="00822897">
              <w:rPr>
                <w:rFonts w:asciiTheme="minorHAnsi" w:hAnsiTheme="minorHAnsi" w:cstheme="minorHAnsi"/>
                <w:sz w:val="20"/>
                <w:szCs w:val="20"/>
                <w:lang w:eastAsia="en-US"/>
              </w:rPr>
              <w:t>9</w:t>
            </w:r>
          </w:p>
        </w:tc>
        <w:tc>
          <w:tcPr>
            <w:tcW w:w="8221" w:type="dxa"/>
          </w:tcPr>
          <w:p w:rsidR="00B071EF" w:rsidRPr="00310C3C" w:rsidRDefault="00B071EF" w:rsidP="007203E3">
            <w:pPr>
              <w:spacing w:line="230" w:lineRule="auto"/>
              <w:rPr>
                <w:rFonts w:asciiTheme="minorHAnsi" w:hAnsiTheme="minorHAnsi" w:cstheme="minorHAnsi"/>
                <w:b/>
                <w:sz w:val="20"/>
                <w:szCs w:val="20"/>
                <w:lang w:eastAsia="en-US"/>
              </w:rPr>
            </w:pPr>
            <w:r w:rsidRPr="00310C3C">
              <w:rPr>
                <w:rFonts w:asciiTheme="minorHAnsi" w:hAnsiTheme="minorHAnsi" w:cstheme="minorHAnsi"/>
                <w:b/>
                <w:sz w:val="20"/>
                <w:szCs w:val="20"/>
                <w:lang w:eastAsia="en-US"/>
              </w:rPr>
              <w:t>Properties and selection</w:t>
            </w:r>
          </w:p>
          <w:p w:rsidR="00B071EF" w:rsidRPr="00310C3C" w:rsidRDefault="00B071EF" w:rsidP="007203E3">
            <w:pPr>
              <w:pStyle w:val="ListParagraph"/>
              <w:numPr>
                <w:ilvl w:val="0"/>
                <w:numId w:val="4"/>
              </w:numPr>
              <w:spacing w:line="230" w:lineRule="auto"/>
              <w:ind w:left="318" w:hanging="318"/>
              <w:rPr>
                <w:rFonts w:asciiTheme="minorHAnsi" w:hAnsiTheme="minorHAnsi" w:cstheme="minorHAnsi"/>
                <w:sz w:val="20"/>
                <w:szCs w:val="20"/>
                <w:lang w:eastAsia="en-US"/>
              </w:rPr>
            </w:pPr>
            <w:r w:rsidRPr="00310C3C">
              <w:rPr>
                <w:rFonts w:asciiTheme="minorHAnsi" w:hAnsiTheme="minorHAnsi" w:cstheme="minorHAnsi"/>
                <w:sz w:val="20"/>
                <w:szCs w:val="20"/>
                <w:lang w:eastAsia="en-US"/>
              </w:rPr>
              <w:t>mechanical properties</w:t>
            </w:r>
          </w:p>
          <w:p w:rsidR="00B071EF" w:rsidRPr="00760CDF"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Theme="minorHAnsi" w:hAnsiTheme="minorHAnsi" w:cstheme="minorHAnsi"/>
                <w:sz w:val="20"/>
                <w:szCs w:val="20"/>
              </w:rPr>
            </w:pPr>
            <w:r w:rsidRPr="00760CDF">
              <w:rPr>
                <w:rFonts w:asciiTheme="minorHAnsi" w:hAnsiTheme="minorHAnsi" w:cstheme="minorHAnsi"/>
                <w:sz w:val="20"/>
                <w:szCs w:val="20"/>
              </w:rPr>
              <w:t>hardness, elasticity, conductivity, flexibility, and strength</w:t>
            </w:r>
          </w:p>
          <w:p w:rsidR="00B071EF" w:rsidRPr="00C005D4" w:rsidRDefault="00B071EF" w:rsidP="007203E3">
            <w:pPr>
              <w:pStyle w:val="ListParagraph"/>
              <w:numPr>
                <w:ilvl w:val="0"/>
                <w:numId w:val="4"/>
              </w:numPr>
              <w:spacing w:line="230" w:lineRule="auto"/>
              <w:ind w:left="318" w:hanging="318"/>
              <w:rPr>
                <w:rFonts w:asciiTheme="minorHAnsi" w:hAnsiTheme="minorHAnsi" w:cstheme="minorHAnsi"/>
                <w:iCs/>
                <w:sz w:val="20"/>
                <w:szCs w:val="20"/>
                <w:lang w:eastAsia="en-US"/>
              </w:rPr>
            </w:pPr>
            <w:r w:rsidRPr="00C005D4">
              <w:rPr>
                <w:rFonts w:asciiTheme="minorHAnsi" w:hAnsiTheme="minorHAnsi" w:cstheme="minorHAnsi"/>
                <w:iCs/>
                <w:sz w:val="20"/>
                <w:szCs w:val="20"/>
                <w:lang w:eastAsia="en-US"/>
              </w:rPr>
              <w:t>natural and pre-made construction materials appropriate for different applications</w:t>
            </w:r>
          </w:p>
          <w:p w:rsidR="00B071EF" w:rsidRDefault="00B071EF" w:rsidP="007203E3">
            <w:pPr>
              <w:widowControl w:val="0"/>
              <w:numPr>
                <w:ilvl w:val="0"/>
                <w:numId w:val="6"/>
              </w:numPr>
              <w:overflowPunct w:val="0"/>
              <w:autoSpaceDE w:val="0"/>
              <w:autoSpaceDN w:val="0"/>
              <w:adjustRightInd w:val="0"/>
              <w:spacing w:line="230" w:lineRule="auto"/>
              <w:ind w:left="601" w:right="-74" w:hanging="283"/>
              <w:textAlignment w:val="baseline"/>
              <w:outlineLvl w:val="2"/>
              <w:rPr>
                <w:rFonts w:ascii="Calibri" w:hAnsi="Calibri" w:cs="Calibri"/>
                <w:sz w:val="20"/>
                <w:szCs w:val="20"/>
              </w:rPr>
            </w:pPr>
            <w:r w:rsidRPr="007203E3">
              <w:rPr>
                <w:rFonts w:asciiTheme="minorHAnsi" w:hAnsiTheme="minorHAnsi" w:cstheme="minorHAnsi"/>
                <w:sz w:val="20"/>
                <w:szCs w:val="20"/>
              </w:rPr>
              <w:t>timber</w:t>
            </w:r>
            <w:r w:rsidRPr="00C005D4">
              <w:rPr>
                <w:rFonts w:ascii="Calibri" w:hAnsi="Calibri" w:cs="Calibri"/>
                <w:sz w:val="20"/>
                <w:szCs w:val="20"/>
              </w:rPr>
              <w:t xml:space="preserve">, metals, soil types, masonry, plastics and glass </w:t>
            </w:r>
          </w:p>
          <w:p w:rsidR="00A15C1B" w:rsidRPr="00310C3C" w:rsidRDefault="00A15C1B" w:rsidP="007203E3">
            <w:pPr>
              <w:spacing w:line="230"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P</w:t>
            </w:r>
            <w:r w:rsidRPr="00310C3C">
              <w:rPr>
                <w:rFonts w:asciiTheme="minorHAnsi" w:hAnsiTheme="minorHAnsi" w:cstheme="minorHAnsi"/>
                <w:b/>
                <w:sz w:val="20"/>
                <w:szCs w:val="20"/>
                <w:lang w:eastAsia="en-US"/>
              </w:rPr>
              <w:t xml:space="preserve">lanning and management </w:t>
            </w:r>
          </w:p>
          <w:p w:rsidR="00A15C1B" w:rsidRPr="002B2E58" w:rsidRDefault="00A15C1B" w:rsidP="007203E3">
            <w:pPr>
              <w:pStyle w:val="ListParagraph"/>
              <w:numPr>
                <w:ilvl w:val="0"/>
                <w:numId w:val="4"/>
              </w:numPr>
              <w:spacing w:line="230" w:lineRule="auto"/>
              <w:ind w:left="318" w:hanging="318"/>
              <w:rPr>
                <w:rFonts w:ascii="Calibri" w:hAnsi="Calibri" w:cs="Calibri"/>
                <w:sz w:val="20"/>
                <w:szCs w:val="20"/>
              </w:rPr>
            </w:pPr>
            <w:r w:rsidRPr="007203E3">
              <w:rPr>
                <w:rFonts w:asciiTheme="minorHAnsi" w:hAnsiTheme="minorHAnsi" w:cstheme="minorHAnsi"/>
                <w:sz w:val="20"/>
                <w:szCs w:val="20"/>
                <w:lang w:eastAsia="en-US"/>
              </w:rPr>
              <w:t>stages</w:t>
            </w:r>
            <w:r w:rsidRPr="002B2E58">
              <w:rPr>
                <w:rFonts w:ascii="Calibri" w:hAnsi="Calibri" w:cs="Calibri"/>
                <w:sz w:val="20"/>
                <w:szCs w:val="20"/>
              </w:rPr>
              <w:t xml:space="preserve"> within a simple project management plan</w:t>
            </w:r>
          </w:p>
          <w:p w:rsidR="00A15C1B" w:rsidRPr="00310C3C" w:rsidRDefault="00A15C1B" w:rsidP="007203E3">
            <w:pPr>
              <w:spacing w:line="230"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Task 4</w:t>
            </w:r>
            <w:r w:rsidRPr="00310C3C">
              <w:rPr>
                <w:rFonts w:asciiTheme="minorHAnsi" w:hAnsiTheme="minorHAnsi" w:cstheme="minorHAnsi"/>
                <w:b/>
                <w:sz w:val="20"/>
                <w:szCs w:val="20"/>
                <w:lang w:eastAsia="en-US"/>
              </w:rPr>
              <w:t xml:space="preserve">: </w:t>
            </w:r>
            <w:r w:rsidRPr="00005E9C">
              <w:rPr>
                <w:rFonts w:asciiTheme="minorHAnsi" w:hAnsiTheme="minorHAnsi" w:cstheme="minorHAnsi"/>
                <w:sz w:val="20"/>
                <w:szCs w:val="20"/>
                <w:lang w:eastAsia="en-US"/>
              </w:rPr>
              <w:t xml:space="preserve">Construct </w:t>
            </w:r>
            <w:r w:rsidR="00AD1DEF">
              <w:rPr>
                <w:rFonts w:asciiTheme="minorHAnsi" w:hAnsiTheme="minorHAnsi" w:cstheme="minorHAnsi"/>
                <w:sz w:val="20"/>
                <w:szCs w:val="20"/>
                <w:lang w:eastAsia="en-US"/>
              </w:rPr>
              <w:t xml:space="preserve">a </w:t>
            </w:r>
            <w:r w:rsidRPr="00005E9C">
              <w:rPr>
                <w:rFonts w:asciiTheme="minorHAnsi" w:hAnsiTheme="minorHAnsi" w:cstheme="minorHAnsi"/>
                <w:sz w:val="20"/>
                <w:szCs w:val="20"/>
                <w:lang w:eastAsia="en-US"/>
              </w:rPr>
              <w:t xml:space="preserve">model </w:t>
            </w:r>
            <w:r w:rsidR="00AD1DEF">
              <w:rPr>
                <w:rFonts w:asciiTheme="minorHAnsi" w:hAnsiTheme="minorHAnsi" w:cstheme="minorHAnsi"/>
                <w:sz w:val="20"/>
                <w:szCs w:val="20"/>
                <w:lang w:eastAsia="en-US"/>
              </w:rPr>
              <w:t xml:space="preserve">of a </w:t>
            </w:r>
            <w:r w:rsidRPr="00005E9C">
              <w:rPr>
                <w:rFonts w:asciiTheme="minorHAnsi" w:hAnsiTheme="minorHAnsi" w:cstheme="minorHAnsi"/>
                <w:sz w:val="20"/>
                <w:szCs w:val="20"/>
                <w:lang w:eastAsia="en-US"/>
              </w:rPr>
              <w:t>residential backyard project</w:t>
            </w:r>
            <w:r>
              <w:rPr>
                <w:rFonts w:asciiTheme="minorHAnsi" w:hAnsiTheme="minorHAnsi" w:cstheme="minorHAnsi"/>
                <w:sz w:val="20"/>
                <w:szCs w:val="20"/>
                <w:lang w:eastAsia="en-US"/>
              </w:rPr>
              <w:t xml:space="preserve"> or </w:t>
            </w:r>
            <w:r w:rsidR="00AD1DEF">
              <w:rPr>
                <w:rFonts w:asciiTheme="minorHAnsi" w:hAnsiTheme="minorHAnsi" w:cstheme="minorHAnsi"/>
                <w:sz w:val="20"/>
                <w:szCs w:val="20"/>
                <w:lang w:eastAsia="en-US"/>
              </w:rPr>
              <w:t xml:space="preserve">complete construction of a </w:t>
            </w:r>
            <w:r>
              <w:rPr>
                <w:rFonts w:asciiTheme="minorHAnsi" w:hAnsiTheme="minorHAnsi" w:cstheme="minorHAnsi"/>
                <w:sz w:val="20"/>
                <w:szCs w:val="20"/>
                <w:lang w:eastAsia="en-US"/>
              </w:rPr>
              <w:t>personal project</w:t>
            </w:r>
          </w:p>
          <w:p w:rsidR="00A15C1B" w:rsidRPr="00A15C1B" w:rsidRDefault="00A15C1B" w:rsidP="00AD1DEF">
            <w:pPr>
              <w:pStyle w:val="ListItem"/>
              <w:spacing w:before="0" w:after="0" w:line="230" w:lineRule="auto"/>
              <w:rPr>
                <w:rFonts w:ascii="Calibri" w:hAnsi="Calibri" w:cs="Calibri"/>
                <w:color w:val="auto"/>
                <w:sz w:val="20"/>
                <w:szCs w:val="20"/>
              </w:rPr>
            </w:pPr>
            <w:r w:rsidRPr="00A15C1B">
              <w:rPr>
                <w:rFonts w:asciiTheme="minorHAnsi" w:hAnsiTheme="minorHAnsi" w:cstheme="minorHAnsi"/>
                <w:bCs/>
                <w:color w:val="auto"/>
                <w:sz w:val="20"/>
                <w:szCs w:val="20"/>
                <w:lang w:eastAsia="en-US"/>
              </w:rPr>
              <w:t xml:space="preserve">Select </w:t>
            </w:r>
            <w:r w:rsidR="00AD1DEF" w:rsidRPr="00A15C1B">
              <w:rPr>
                <w:rFonts w:asciiTheme="minorHAnsi" w:hAnsiTheme="minorHAnsi" w:cstheme="minorHAnsi"/>
                <w:bCs/>
                <w:color w:val="auto"/>
                <w:sz w:val="20"/>
                <w:szCs w:val="20"/>
                <w:lang w:eastAsia="en-US"/>
              </w:rPr>
              <w:t xml:space="preserve">appropriate </w:t>
            </w:r>
            <w:r w:rsidRPr="00A15C1B">
              <w:rPr>
                <w:rFonts w:asciiTheme="minorHAnsi" w:hAnsiTheme="minorHAnsi" w:cstheme="minorHAnsi"/>
                <w:bCs/>
                <w:color w:val="auto"/>
                <w:sz w:val="20"/>
                <w:szCs w:val="20"/>
                <w:lang w:eastAsia="en-US"/>
              </w:rPr>
              <w:t>materials, model project</w:t>
            </w:r>
          </w:p>
        </w:tc>
      </w:tr>
      <w:tr w:rsidR="00B071EF" w:rsidRPr="00310C3C" w:rsidTr="00A15C1B">
        <w:tblPrEx>
          <w:tblCellMar>
            <w:top w:w="28" w:type="dxa"/>
            <w:bottom w:w="28" w:type="dxa"/>
          </w:tblCellMar>
        </w:tblPrEx>
        <w:tc>
          <w:tcPr>
            <w:tcW w:w="1135" w:type="dxa"/>
            <w:shd w:val="clear" w:color="auto" w:fill="E5DFEC" w:themeFill="accent4" w:themeFillTint="33"/>
            <w:vAlign w:val="center"/>
            <w:hideMark/>
          </w:tcPr>
          <w:p w:rsidR="00B071EF" w:rsidRPr="00310C3C" w:rsidRDefault="00822897" w:rsidP="00663341">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10</w:t>
            </w:r>
          </w:p>
        </w:tc>
        <w:tc>
          <w:tcPr>
            <w:tcW w:w="8221" w:type="dxa"/>
          </w:tcPr>
          <w:p w:rsidR="00B071EF" w:rsidRPr="00310C3C" w:rsidRDefault="00B071EF" w:rsidP="007203E3">
            <w:pPr>
              <w:rPr>
                <w:rFonts w:asciiTheme="minorHAnsi" w:hAnsiTheme="minorHAnsi" w:cstheme="minorHAnsi"/>
                <w:b/>
                <w:sz w:val="20"/>
                <w:szCs w:val="20"/>
                <w:lang w:eastAsia="en-US"/>
              </w:rPr>
            </w:pPr>
            <w:r w:rsidRPr="00310C3C">
              <w:rPr>
                <w:rFonts w:asciiTheme="minorHAnsi" w:hAnsiTheme="minorHAnsi" w:cstheme="minorHAnsi"/>
                <w:b/>
                <w:sz w:val="20"/>
                <w:szCs w:val="20"/>
                <w:lang w:eastAsia="en-US"/>
              </w:rPr>
              <w:t xml:space="preserve">Design, planning and management </w:t>
            </w:r>
          </w:p>
          <w:p w:rsidR="00B071EF" w:rsidRPr="00310C3C" w:rsidRDefault="00B071EF" w:rsidP="007203E3">
            <w:pPr>
              <w:pStyle w:val="ListParagraph"/>
              <w:numPr>
                <w:ilvl w:val="0"/>
                <w:numId w:val="4"/>
              </w:numPr>
              <w:ind w:left="318" w:hanging="318"/>
              <w:rPr>
                <w:rFonts w:asciiTheme="minorHAnsi" w:hAnsiTheme="minorHAnsi" w:cstheme="minorHAnsi"/>
                <w:sz w:val="20"/>
                <w:szCs w:val="20"/>
              </w:rPr>
            </w:pPr>
            <w:r w:rsidRPr="00310C3C">
              <w:rPr>
                <w:rFonts w:asciiTheme="minorHAnsi" w:hAnsiTheme="minorHAnsi" w:cstheme="minorHAnsi"/>
                <w:sz w:val="20"/>
                <w:szCs w:val="20"/>
              </w:rPr>
              <w:t xml:space="preserve">evaluate </w:t>
            </w:r>
            <w:r w:rsidRPr="00310C3C">
              <w:rPr>
                <w:rFonts w:asciiTheme="minorHAnsi" w:hAnsiTheme="minorHAnsi" w:cstheme="minorHAnsi"/>
                <w:sz w:val="20"/>
                <w:szCs w:val="20"/>
                <w:lang w:eastAsia="en-US"/>
              </w:rPr>
              <w:t>the</w:t>
            </w:r>
            <w:r w:rsidRPr="00310C3C">
              <w:rPr>
                <w:rFonts w:asciiTheme="minorHAnsi" w:hAnsiTheme="minorHAnsi" w:cstheme="minorHAnsi"/>
                <w:sz w:val="20"/>
                <w:szCs w:val="20"/>
              </w:rPr>
              <w:t xml:space="preserve"> result of the project against design criteria using simple statements</w:t>
            </w:r>
          </w:p>
          <w:p w:rsidR="00B071EF" w:rsidRPr="00310C3C" w:rsidRDefault="000001EF" w:rsidP="007203E3">
            <w:pPr>
              <w:rPr>
                <w:rFonts w:asciiTheme="minorHAnsi" w:hAnsiTheme="minorHAnsi" w:cstheme="minorHAnsi"/>
                <w:b/>
                <w:sz w:val="20"/>
                <w:szCs w:val="20"/>
                <w:lang w:eastAsia="en-US"/>
              </w:rPr>
            </w:pPr>
            <w:r>
              <w:rPr>
                <w:rFonts w:asciiTheme="minorHAnsi" w:hAnsiTheme="minorHAnsi" w:cstheme="minorHAnsi"/>
                <w:b/>
                <w:sz w:val="20"/>
                <w:szCs w:val="20"/>
                <w:lang w:eastAsia="en-US"/>
              </w:rPr>
              <w:t>T</w:t>
            </w:r>
            <w:r w:rsidR="00B071EF" w:rsidRPr="00310C3C">
              <w:rPr>
                <w:rFonts w:asciiTheme="minorHAnsi" w:hAnsiTheme="minorHAnsi" w:cstheme="minorHAnsi"/>
                <w:b/>
                <w:sz w:val="20"/>
                <w:szCs w:val="20"/>
                <w:lang w:eastAsia="en-US"/>
              </w:rPr>
              <w:t xml:space="preserve">ask </w:t>
            </w:r>
            <w:r w:rsidR="00822897">
              <w:rPr>
                <w:rFonts w:asciiTheme="minorHAnsi" w:hAnsiTheme="minorHAnsi" w:cstheme="minorHAnsi"/>
                <w:b/>
                <w:sz w:val="20"/>
                <w:szCs w:val="20"/>
                <w:lang w:eastAsia="en-US"/>
              </w:rPr>
              <w:t>5</w:t>
            </w:r>
            <w:r w:rsidR="00B071EF" w:rsidRPr="00310C3C">
              <w:rPr>
                <w:rFonts w:asciiTheme="minorHAnsi" w:hAnsiTheme="minorHAnsi" w:cstheme="minorHAnsi"/>
                <w:b/>
                <w:sz w:val="20"/>
                <w:szCs w:val="20"/>
                <w:lang w:eastAsia="en-US"/>
              </w:rPr>
              <w:t xml:space="preserve">: </w:t>
            </w:r>
            <w:r w:rsidR="00B071EF" w:rsidRPr="00822897">
              <w:rPr>
                <w:rFonts w:asciiTheme="minorHAnsi" w:hAnsiTheme="minorHAnsi" w:cstheme="minorHAnsi"/>
                <w:sz w:val="20"/>
                <w:szCs w:val="20"/>
                <w:lang w:eastAsia="en-US"/>
              </w:rPr>
              <w:t>Evaluation of model of residential backyard project</w:t>
            </w:r>
          </w:p>
        </w:tc>
      </w:tr>
      <w:tr w:rsidR="00B071EF" w:rsidRPr="00310C3C" w:rsidTr="00A15C1B">
        <w:tblPrEx>
          <w:tblCellMar>
            <w:top w:w="28" w:type="dxa"/>
            <w:bottom w:w="28" w:type="dxa"/>
          </w:tblCellMar>
        </w:tblPrEx>
        <w:trPr>
          <w:cantSplit/>
        </w:trPr>
        <w:tc>
          <w:tcPr>
            <w:tcW w:w="1135" w:type="dxa"/>
            <w:shd w:val="clear" w:color="auto" w:fill="E5DFEC" w:themeFill="accent4" w:themeFillTint="33"/>
            <w:vAlign w:val="center"/>
          </w:tcPr>
          <w:p w:rsidR="00B071EF" w:rsidRPr="00310C3C" w:rsidRDefault="00822897" w:rsidP="00822897">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r w:rsidR="00B071EF">
              <w:rPr>
                <w:rFonts w:asciiTheme="minorHAnsi" w:hAnsiTheme="minorHAnsi" w:cstheme="minorHAnsi"/>
                <w:sz w:val="20"/>
                <w:szCs w:val="20"/>
                <w:lang w:eastAsia="en-US"/>
              </w:rPr>
              <w:t>–</w:t>
            </w:r>
            <w:r>
              <w:rPr>
                <w:rFonts w:asciiTheme="minorHAnsi" w:hAnsiTheme="minorHAnsi" w:cstheme="minorHAnsi"/>
                <w:sz w:val="20"/>
                <w:szCs w:val="20"/>
                <w:lang w:eastAsia="en-US"/>
              </w:rPr>
              <w:t>10</w:t>
            </w:r>
          </w:p>
        </w:tc>
        <w:tc>
          <w:tcPr>
            <w:tcW w:w="8221" w:type="dxa"/>
          </w:tcPr>
          <w:p w:rsidR="00B071EF" w:rsidRPr="00310C3C" w:rsidRDefault="00B071EF" w:rsidP="007203E3">
            <w:pPr>
              <w:rPr>
                <w:rFonts w:asciiTheme="minorHAnsi" w:hAnsiTheme="minorHAnsi" w:cstheme="minorHAnsi"/>
                <w:b/>
                <w:bCs/>
                <w:sz w:val="20"/>
                <w:szCs w:val="20"/>
                <w:lang w:eastAsia="en-US"/>
              </w:rPr>
            </w:pPr>
            <w:r w:rsidRPr="00310C3C">
              <w:rPr>
                <w:rFonts w:asciiTheme="minorHAnsi" w:hAnsiTheme="minorHAnsi" w:cstheme="minorHAnsi"/>
                <w:b/>
                <w:bCs/>
                <w:sz w:val="20"/>
                <w:szCs w:val="20"/>
                <w:lang w:eastAsia="en-US"/>
              </w:rPr>
              <w:t>Systems</w:t>
            </w:r>
            <w:r>
              <w:rPr>
                <w:rFonts w:asciiTheme="minorHAnsi" w:hAnsiTheme="minorHAnsi" w:cstheme="minorHAnsi"/>
                <w:b/>
                <w:bCs/>
                <w:sz w:val="20"/>
                <w:szCs w:val="20"/>
                <w:lang w:eastAsia="en-US"/>
              </w:rPr>
              <w:t xml:space="preserve"> – </w:t>
            </w:r>
            <w:r w:rsidRPr="00310C3C">
              <w:rPr>
                <w:rFonts w:asciiTheme="minorHAnsi" w:hAnsiTheme="minorHAnsi" w:cstheme="minorHAnsi"/>
                <w:b/>
                <w:bCs/>
                <w:sz w:val="20"/>
                <w:szCs w:val="20"/>
                <w:lang w:eastAsia="en-US"/>
              </w:rPr>
              <w:t>Environment and sustainability</w:t>
            </w:r>
          </w:p>
          <w:p w:rsidR="00B071EF" w:rsidRPr="00760CDF" w:rsidRDefault="00B071EF" w:rsidP="007203E3">
            <w:pPr>
              <w:pStyle w:val="ListParagraph"/>
              <w:numPr>
                <w:ilvl w:val="0"/>
                <w:numId w:val="4"/>
              </w:numPr>
              <w:ind w:left="318" w:hanging="318"/>
              <w:rPr>
                <w:rFonts w:asciiTheme="minorHAnsi" w:hAnsiTheme="minorHAnsi" w:cstheme="minorHAnsi"/>
                <w:sz w:val="20"/>
                <w:szCs w:val="20"/>
              </w:rPr>
            </w:pPr>
            <w:r w:rsidRPr="00760CDF">
              <w:rPr>
                <w:rFonts w:asciiTheme="minorHAnsi" w:hAnsiTheme="minorHAnsi" w:cstheme="minorHAnsi"/>
                <w:sz w:val="20"/>
                <w:szCs w:val="20"/>
              </w:rPr>
              <w:t xml:space="preserve">building insulation and its purpose </w:t>
            </w:r>
          </w:p>
          <w:p w:rsidR="00B071EF" w:rsidRPr="00760CDF" w:rsidRDefault="00B071EF" w:rsidP="007203E3">
            <w:pPr>
              <w:pStyle w:val="ListParagraph"/>
              <w:numPr>
                <w:ilvl w:val="0"/>
                <w:numId w:val="4"/>
              </w:numPr>
              <w:ind w:left="318" w:hanging="318"/>
              <w:rPr>
                <w:rFonts w:asciiTheme="minorHAnsi" w:hAnsiTheme="minorHAnsi" w:cstheme="minorHAnsi"/>
                <w:sz w:val="20"/>
                <w:szCs w:val="20"/>
              </w:rPr>
            </w:pPr>
            <w:r w:rsidRPr="00760CDF">
              <w:rPr>
                <w:rFonts w:asciiTheme="minorHAnsi" w:hAnsiTheme="minorHAnsi" w:cstheme="minorHAnsi"/>
                <w:sz w:val="20"/>
                <w:szCs w:val="20"/>
              </w:rPr>
              <w:t>the types of energy (electrical, heat, mechanical) used during construction</w:t>
            </w:r>
          </w:p>
          <w:p w:rsidR="00B071EF" w:rsidRDefault="00B071EF" w:rsidP="007203E3">
            <w:pPr>
              <w:pStyle w:val="ListParagraph"/>
              <w:numPr>
                <w:ilvl w:val="0"/>
                <w:numId w:val="4"/>
              </w:numPr>
              <w:ind w:left="318" w:hanging="318"/>
              <w:rPr>
                <w:rFonts w:asciiTheme="minorHAnsi" w:hAnsiTheme="minorHAnsi" w:cstheme="minorHAnsi"/>
                <w:b/>
                <w:bCs/>
                <w:sz w:val="20"/>
                <w:szCs w:val="20"/>
                <w:lang w:eastAsia="en-US"/>
              </w:rPr>
            </w:pPr>
            <w:r w:rsidRPr="00760CDF">
              <w:rPr>
                <w:rFonts w:asciiTheme="minorHAnsi" w:hAnsiTheme="minorHAnsi" w:cstheme="minorHAnsi"/>
                <w:sz w:val="20"/>
                <w:szCs w:val="20"/>
              </w:rPr>
              <w:t>recycling</w:t>
            </w:r>
            <w:r w:rsidRPr="00760CDF">
              <w:rPr>
                <w:rFonts w:asciiTheme="minorHAnsi" w:hAnsiTheme="minorHAnsi" w:cstheme="minorHAnsi"/>
                <w:sz w:val="20"/>
                <w:szCs w:val="20"/>
                <w:lang w:eastAsia="en-US"/>
              </w:rPr>
              <w:t xml:space="preserve"> of buildi</w:t>
            </w:r>
            <w:bookmarkStart w:id="0" w:name="_GoBack"/>
            <w:bookmarkEnd w:id="0"/>
            <w:r w:rsidRPr="00760CDF">
              <w:rPr>
                <w:rFonts w:asciiTheme="minorHAnsi" w:hAnsiTheme="minorHAnsi" w:cstheme="minorHAnsi"/>
                <w:sz w:val="20"/>
                <w:szCs w:val="20"/>
                <w:lang w:eastAsia="en-US"/>
              </w:rPr>
              <w:t>ng materials</w:t>
            </w:r>
            <w:r w:rsidRPr="00760CDF">
              <w:rPr>
                <w:rFonts w:asciiTheme="minorHAnsi" w:hAnsiTheme="minorHAnsi" w:cstheme="minorHAnsi"/>
                <w:b/>
                <w:bCs/>
                <w:sz w:val="20"/>
                <w:szCs w:val="20"/>
                <w:lang w:eastAsia="en-US"/>
              </w:rPr>
              <w:t xml:space="preserve"> </w:t>
            </w:r>
          </w:p>
          <w:p w:rsidR="00B071EF" w:rsidRPr="00760CDF" w:rsidRDefault="00FD1954" w:rsidP="00563DD4">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T</w:t>
            </w:r>
            <w:r w:rsidR="00B071EF" w:rsidRPr="00760CDF">
              <w:rPr>
                <w:rFonts w:asciiTheme="minorHAnsi" w:hAnsiTheme="minorHAnsi" w:cstheme="minorHAnsi"/>
                <w:b/>
                <w:bCs/>
                <w:sz w:val="20"/>
                <w:szCs w:val="20"/>
                <w:lang w:eastAsia="en-US"/>
              </w:rPr>
              <w:t>ask 6</w:t>
            </w:r>
            <w:r w:rsidR="00B071EF">
              <w:rPr>
                <w:rFonts w:asciiTheme="minorHAnsi" w:hAnsiTheme="minorHAnsi" w:cstheme="minorHAnsi"/>
                <w:b/>
                <w:bCs/>
                <w:sz w:val="20"/>
                <w:szCs w:val="20"/>
                <w:lang w:eastAsia="en-US"/>
              </w:rPr>
              <w:t xml:space="preserve"> Part A:</w:t>
            </w:r>
            <w:r w:rsidR="00B071EF" w:rsidRPr="00760CDF">
              <w:rPr>
                <w:rFonts w:asciiTheme="minorHAnsi" w:hAnsiTheme="minorHAnsi"/>
                <w:b/>
                <w:sz w:val="20"/>
                <w:szCs w:val="20"/>
              </w:rPr>
              <w:t xml:space="preserve"> </w:t>
            </w:r>
            <w:r w:rsidR="00811113" w:rsidRPr="00811113">
              <w:rPr>
                <w:rFonts w:asciiTheme="minorHAnsi" w:hAnsiTheme="minorHAnsi"/>
                <w:sz w:val="20"/>
                <w:szCs w:val="20"/>
              </w:rPr>
              <w:t>Respond to</w:t>
            </w:r>
            <w:r w:rsidR="00B071EF" w:rsidRPr="00760CDF">
              <w:rPr>
                <w:rFonts w:asciiTheme="minorHAnsi" w:hAnsiTheme="minorHAnsi" w:cstheme="minorHAnsi"/>
                <w:sz w:val="20"/>
                <w:szCs w:val="20"/>
                <w:lang w:eastAsia="en-US"/>
              </w:rPr>
              <w:t xml:space="preserve"> </w:t>
            </w:r>
            <w:r w:rsidR="003926B8">
              <w:rPr>
                <w:rFonts w:asciiTheme="minorHAnsi" w:hAnsiTheme="minorHAnsi" w:cstheme="minorHAnsi"/>
                <w:sz w:val="20"/>
                <w:szCs w:val="20"/>
                <w:lang w:eastAsia="en-US"/>
              </w:rPr>
              <w:t xml:space="preserve">environment and </w:t>
            </w:r>
            <w:r w:rsidR="00B071EF" w:rsidRPr="00760CDF">
              <w:rPr>
                <w:rFonts w:asciiTheme="minorHAnsi" w:hAnsiTheme="minorHAnsi" w:cstheme="minorHAnsi"/>
                <w:sz w:val="20"/>
                <w:szCs w:val="20"/>
                <w:lang w:eastAsia="en-US"/>
              </w:rPr>
              <w:t>sustainable practices in building and construction</w:t>
            </w:r>
          </w:p>
        </w:tc>
      </w:tr>
      <w:tr w:rsidR="00B071EF" w:rsidRPr="00310C3C" w:rsidTr="00A15C1B">
        <w:tblPrEx>
          <w:tblCellMar>
            <w:top w:w="28" w:type="dxa"/>
            <w:bottom w:w="28" w:type="dxa"/>
          </w:tblCellMar>
        </w:tblPrEx>
        <w:tc>
          <w:tcPr>
            <w:tcW w:w="1135" w:type="dxa"/>
            <w:shd w:val="clear" w:color="auto" w:fill="E5DFEC" w:themeFill="accent4" w:themeFillTint="33"/>
            <w:vAlign w:val="center"/>
          </w:tcPr>
          <w:p w:rsidR="00B071EF" w:rsidRDefault="00B071EF" w:rsidP="00717D55">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10–11</w:t>
            </w:r>
          </w:p>
        </w:tc>
        <w:tc>
          <w:tcPr>
            <w:tcW w:w="8221" w:type="dxa"/>
          </w:tcPr>
          <w:p w:rsidR="00B071EF" w:rsidRPr="000F6CD4" w:rsidRDefault="00B071EF" w:rsidP="007203E3">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 xml:space="preserve">Systems </w:t>
            </w:r>
            <w:r w:rsidR="00E30A32">
              <w:rPr>
                <w:rFonts w:asciiTheme="minorHAnsi" w:hAnsiTheme="minorHAnsi" w:cstheme="minorHAnsi"/>
                <w:b/>
                <w:bCs/>
                <w:sz w:val="20"/>
                <w:szCs w:val="20"/>
                <w:lang w:eastAsia="en-US"/>
              </w:rPr>
              <w:t>–</w:t>
            </w:r>
            <w:r>
              <w:rPr>
                <w:rFonts w:asciiTheme="minorHAnsi" w:hAnsiTheme="minorHAnsi" w:cstheme="minorHAnsi"/>
                <w:b/>
                <w:bCs/>
                <w:sz w:val="20"/>
                <w:szCs w:val="20"/>
                <w:lang w:eastAsia="en-US"/>
              </w:rPr>
              <w:t xml:space="preserve"> </w:t>
            </w:r>
            <w:r w:rsidRPr="000F6CD4">
              <w:rPr>
                <w:rFonts w:asciiTheme="minorHAnsi" w:hAnsiTheme="minorHAnsi" w:cstheme="minorHAnsi"/>
                <w:b/>
                <w:bCs/>
                <w:sz w:val="20"/>
                <w:szCs w:val="20"/>
                <w:lang w:eastAsia="en-US"/>
              </w:rPr>
              <w:t>Structures and services</w:t>
            </w:r>
          </w:p>
          <w:p w:rsidR="00B071EF" w:rsidRPr="00760CDF" w:rsidRDefault="00B071EF"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0F6CD4">
              <w:rPr>
                <w:rFonts w:asciiTheme="minorHAnsi" w:hAnsiTheme="minorHAnsi" w:cstheme="minorHAnsi"/>
                <w:bCs/>
                <w:sz w:val="20"/>
                <w:szCs w:val="20"/>
                <w:lang w:eastAsia="en-US"/>
              </w:rPr>
              <w:t>two</w:t>
            </w:r>
            <w:r w:rsidRPr="000F6CD4">
              <w:rPr>
                <w:rFonts w:asciiTheme="minorHAnsi" w:eastAsiaTheme="minorEastAsia" w:hAnsiTheme="minorHAnsi" w:cstheme="minorHAnsi"/>
                <w:sz w:val="20"/>
                <w:szCs w:val="20"/>
                <w:lang w:eastAsia="en-US"/>
              </w:rPr>
              <w:t>-dimensional</w:t>
            </w:r>
            <w:r w:rsidRPr="00760CDF">
              <w:rPr>
                <w:rFonts w:asciiTheme="minorHAnsi" w:eastAsiaTheme="minorEastAsia" w:hAnsiTheme="minorHAnsi" w:cstheme="minorHAnsi"/>
                <w:sz w:val="20"/>
                <w:szCs w:val="20"/>
                <w:lang w:eastAsia="en-US"/>
              </w:rPr>
              <w:t xml:space="preserve"> forces on trusses, frames and structural components</w:t>
            </w:r>
          </w:p>
          <w:p w:rsidR="00B071EF" w:rsidRPr="00760CDF" w:rsidRDefault="00B071EF" w:rsidP="007203E3">
            <w:pPr>
              <w:pStyle w:val="ListParagraph"/>
              <w:numPr>
                <w:ilvl w:val="0"/>
                <w:numId w:val="4"/>
              </w:numPr>
              <w:ind w:left="318" w:hanging="318"/>
              <w:rPr>
                <w:rFonts w:ascii="Calibri" w:hAnsi="Calibri" w:cs="Calibri"/>
                <w:sz w:val="20"/>
                <w:szCs w:val="20"/>
              </w:rPr>
            </w:pPr>
            <w:r w:rsidRPr="00760CDF">
              <w:rPr>
                <w:rFonts w:asciiTheme="minorHAnsi" w:eastAsiaTheme="minorEastAsia" w:hAnsiTheme="minorHAnsi" w:cstheme="minorHAnsi"/>
                <w:sz w:val="20"/>
                <w:szCs w:val="20"/>
                <w:lang w:eastAsia="en-US"/>
              </w:rPr>
              <w:t>the</w:t>
            </w:r>
            <w:r w:rsidRPr="00760CDF">
              <w:rPr>
                <w:rFonts w:ascii="Calibri" w:hAnsi="Calibri" w:cs="Calibri"/>
                <w:sz w:val="20"/>
                <w:szCs w:val="20"/>
              </w:rPr>
              <w:t xml:space="preserve"> provisions for the supply of: </w:t>
            </w:r>
          </w:p>
          <w:p w:rsidR="00B071EF" w:rsidRDefault="00B071EF" w:rsidP="007203E3">
            <w:pPr>
              <w:widowControl w:val="0"/>
              <w:numPr>
                <w:ilvl w:val="0"/>
                <w:numId w:val="6"/>
              </w:numPr>
              <w:overflowPunct w:val="0"/>
              <w:autoSpaceDE w:val="0"/>
              <w:autoSpaceDN w:val="0"/>
              <w:adjustRightInd w:val="0"/>
              <w:ind w:left="601" w:right="-74" w:hanging="283"/>
              <w:textAlignment w:val="baseline"/>
              <w:outlineLvl w:val="2"/>
              <w:rPr>
                <w:rFonts w:ascii="Calibri" w:hAnsi="Calibri" w:cs="Calibri"/>
                <w:sz w:val="20"/>
                <w:szCs w:val="20"/>
              </w:rPr>
            </w:pPr>
            <w:r w:rsidRPr="000F6CD4">
              <w:rPr>
                <w:rFonts w:ascii="Calibri" w:hAnsi="Calibri" w:cs="Calibri"/>
                <w:sz w:val="20"/>
                <w:szCs w:val="20"/>
              </w:rPr>
              <w:t>on-site gas, electric power, water, drainage and sewerage</w:t>
            </w:r>
          </w:p>
          <w:p w:rsidR="00B071EF" w:rsidRPr="000F6CD4" w:rsidRDefault="008133EC" w:rsidP="00563DD4">
            <w:pPr>
              <w:pStyle w:val="ListItem"/>
              <w:spacing w:before="0" w:after="0" w:line="240" w:lineRule="auto"/>
              <w:rPr>
                <w:rFonts w:ascii="Calibri" w:hAnsi="Calibri" w:cs="Calibri"/>
                <w:color w:val="auto"/>
                <w:sz w:val="20"/>
                <w:szCs w:val="20"/>
              </w:rPr>
            </w:pPr>
            <w:r>
              <w:rPr>
                <w:rFonts w:ascii="Calibri" w:hAnsi="Calibri" w:cs="Calibri"/>
                <w:b/>
                <w:color w:val="auto"/>
                <w:sz w:val="20"/>
                <w:szCs w:val="20"/>
              </w:rPr>
              <w:t>T</w:t>
            </w:r>
            <w:r w:rsidR="00B071EF" w:rsidRPr="00B57698">
              <w:rPr>
                <w:rFonts w:ascii="Calibri" w:hAnsi="Calibri" w:cs="Calibri"/>
                <w:b/>
                <w:color w:val="auto"/>
                <w:sz w:val="20"/>
                <w:szCs w:val="20"/>
              </w:rPr>
              <w:t>ask 6</w:t>
            </w:r>
            <w:r w:rsidR="00B071EF">
              <w:rPr>
                <w:rFonts w:ascii="Calibri" w:hAnsi="Calibri" w:cs="Calibri"/>
                <w:b/>
                <w:color w:val="auto"/>
                <w:sz w:val="20"/>
                <w:szCs w:val="20"/>
              </w:rPr>
              <w:t xml:space="preserve"> Part B:</w:t>
            </w:r>
            <w:r w:rsidR="00B071EF" w:rsidRPr="00B57698">
              <w:rPr>
                <w:rFonts w:ascii="Calibri" w:hAnsi="Calibri" w:cs="Calibri"/>
                <w:color w:val="auto"/>
                <w:sz w:val="20"/>
                <w:szCs w:val="20"/>
              </w:rPr>
              <w:t xml:space="preserve"> </w:t>
            </w:r>
            <w:r w:rsidR="00811113">
              <w:rPr>
                <w:rFonts w:ascii="Calibri" w:hAnsi="Calibri" w:cs="Calibri"/>
                <w:color w:val="auto"/>
                <w:sz w:val="20"/>
                <w:szCs w:val="20"/>
              </w:rPr>
              <w:t>Respond to</w:t>
            </w:r>
            <w:r w:rsidR="00B071EF" w:rsidRPr="00B57698">
              <w:rPr>
                <w:rFonts w:ascii="Calibri" w:hAnsi="Calibri" w:cs="Calibri"/>
                <w:color w:val="auto"/>
                <w:sz w:val="20"/>
                <w:szCs w:val="20"/>
              </w:rPr>
              <w:t xml:space="preserve"> </w:t>
            </w:r>
            <w:r w:rsidR="00CA113A">
              <w:rPr>
                <w:rFonts w:ascii="Calibri" w:hAnsi="Calibri" w:cs="Calibri"/>
                <w:color w:val="auto"/>
                <w:sz w:val="20"/>
                <w:szCs w:val="20"/>
              </w:rPr>
              <w:t>structures and services</w:t>
            </w:r>
            <w:r w:rsidR="00B071EF" w:rsidRPr="00B57698">
              <w:rPr>
                <w:rFonts w:ascii="Calibri" w:hAnsi="Calibri" w:cs="Calibri"/>
                <w:color w:val="auto"/>
                <w:sz w:val="20"/>
                <w:szCs w:val="20"/>
              </w:rPr>
              <w:t xml:space="preserve"> in building and construction</w:t>
            </w:r>
          </w:p>
        </w:tc>
      </w:tr>
      <w:tr w:rsidR="00E31430" w:rsidRPr="00310C3C" w:rsidTr="00A15C1B">
        <w:tblPrEx>
          <w:tblCellMar>
            <w:top w:w="28" w:type="dxa"/>
            <w:bottom w:w="28" w:type="dxa"/>
          </w:tblCellMar>
        </w:tblPrEx>
        <w:tc>
          <w:tcPr>
            <w:tcW w:w="1135" w:type="dxa"/>
            <w:shd w:val="clear" w:color="auto" w:fill="E5DFEC" w:themeFill="accent4" w:themeFillTint="33"/>
            <w:vAlign w:val="center"/>
          </w:tcPr>
          <w:p w:rsidR="00E31430" w:rsidRDefault="00E31430" w:rsidP="00717D55">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13</w:t>
            </w:r>
          </w:p>
        </w:tc>
        <w:tc>
          <w:tcPr>
            <w:tcW w:w="8221" w:type="dxa"/>
          </w:tcPr>
          <w:p w:rsidR="00E31430" w:rsidRDefault="00E31430" w:rsidP="00E31430">
            <w:pPr>
              <w:pStyle w:val="Paragraph"/>
              <w:spacing w:before="0" w:after="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 xml:space="preserve">Externally set task </w:t>
            </w:r>
          </w:p>
          <w:p w:rsidR="00E31430" w:rsidRDefault="00E31430" w:rsidP="00E31430">
            <w:pPr>
              <w:pStyle w:val="Paragraph"/>
              <w:spacing w:before="0" w:after="0" w:line="240" w:lineRule="auto"/>
              <w:rPr>
                <w:rFonts w:asciiTheme="minorHAnsi" w:hAnsiTheme="minorHAnsi" w:cstheme="minorHAnsi"/>
                <w:color w:val="auto"/>
                <w:sz w:val="20"/>
                <w:szCs w:val="20"/>
              </w:rPr>
            </w:pPr>
            <w:r w:rsidRPr="00EA49D3">
              <w:rPr>
                <w:rFonts w:asciiTheme="minorHAnsi" w:hAnsiTheme="minorHAnsi" w:cstheme="minorHAnsi"/>
                <w:color w:val="auto"/>
                <w:sz w:val="20"/>
                <w:szCs w:val="20"/>
              </w:rPr>
              <w:t xml:space="preserve">All students enrolled in the Building and Construction General Year 12 course will complete the externally set task developed by the Authority. </w:t>
            </w:r>
          </w:p>
          <w:p w:rsidR="00E31430" w:rsidRDefault="00E31430" w:rsidP="00E31430">
            <w:pPr>
              <w:rPr>
                <w:rFonts w:asciiTheme="minorHAnsi" w:hAnsiTheme="minorHAnsi" w:cstheme="minorHAnsi"/>
                <w:b/>
                <w:bCs/>
                <w:sz w:val="20"/>
                <w:szCs w:val="20"/>
                <w:lang w:eastAsia="en-US"/>
              </w:rPr>
            </w:pPr>
            <w:r w:rsidRPr="00EA49D3">
              <w:rPr>
                <w:rFonts w:asciiTheme="minorHAnsi" w:hAnsiTheme="minorHAnsi" w:cstheme="minorHAnsi"/>
                <w:sz w:val="20"/>
                <w:szCs w:val="20"/>
              </w:rPr>
              <w:t>Schools are required to administer this task in Term 2 at a time prescribed by the Authority.</w:t>
            </w:r>
          </w:p>
        </w:tc>
      </w:tr>
      <w:tr w:rsidR="00B071EF" w:rsidRPr="00310C3C" w:rsidTr="00A15C1B">
        <w:tblPrEx>
          <w:tblCellMar>
            <w:top w:w="28" w:type="dxa"/>
            <w:bottom w:w="28" w:type="dxa"/>
          </w:tblCellMar>
        </w:tblPrEx>
        <w:tc>
          <w:tcPr>
            <w:tcW w:w="1135" w:type="dxa"/>
            <w:vMerge w:val="restart"/>
            <w:shd w:val="clear" w:color="auto" w:fill="E5DFEC" w:themeFill="accent4" w:themeFillTint="33"/>
            <w:vAlign w:val="center"/>
          </w:tcPr>
          <w:p w:rsidR="00B071EF" w:rsidRPr="00310C3C" w:rsidRDefault="00B071EF" w:rsidP="003C7790">
            <w:pPr>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1</w:t>
            </w:r>
            <w:r w:rsidR="003011D7">
              <w:rPr>
                <w:rFonts w:asciiTheme="minorHAnsi" w:hAnsiTheme="minorHAnsi" w:cstheme="minorHAnsi"/>
                <w:sz w:val="20"/>
                <w:szCs w:val="20"/>
                <w:lang w:eastAsia="en-US"/>
              </w:rPr>
              <w:t>0</w:t>
            </w:r>
            <w:r>
              <w:rPr>
                <w:rFonts w:asciiTheme="minorHAnsi" w:hAnsiTheme="minorHAnsi" w:cstheme="minorHAnsi"/>
                <w:sz w:val="20"/>
                <w:szCs w:val="20"/>
                <w:lang w:eastAsia="en-US"/>
              </w:rPr>
              <w:t>–15</w:t>
            </w:r>
          </w:p>
        </w:tc>
        <w:tc>
          <w:tcPr>
            <w:tcW w:w="8221" w:type="dxa"/>
          </w:tcPr>
          <w:p w:rsidR="00B071EF" w:rsidRPr="00310C3C" w:rsidRDefault="00B071EF" w:rsidP="007203E3">
            <w:pPr>
              <w:pStyle w:val="Paragraph"/>
              <w:spacing w:before="0" w:after="0" w:line="240" w:lineRule="auto"/>
              <w:rPr>
                <w:rFonts w:asciiTheme="minorHAnsi" w:hAnsiTheme="minorHAnsi" w:cstheme="minorHAnsi"/>
                <w:b/>
                <w:iCs/>
                <w:color w:val="auto"/>
                <w:sz w:val="20"/>
                <w:szCs w:val="20"/>
              </w:rPr>
            </w:pPr>
            <w:r w:rsidRPr="00310C3C">
              <w:rPr>
                <w:rFonts w:asciiTheme="minorHAnsi" w:hAnsiTheme="minorHAnsi" w:cstheme="minorHAnsi"/>
                <w:b/>
                <w:color w:val="auto"/>
                <w:sz w:val="20"/>
                <w:szCs w:val="20"/>
              </w:rPr>
              <w:t xml:space="preserve">Working with </w:t>
            </w:r>
            <w:r w:rsidRPr="00310C3C">
              <w:rPr>
                <w:rFonts w:asciiTheme="minorHAnsi" w:hAnsiTheme="minorHAnsi" w:cstheme="minorHAnsi"/>
                <w:b/>
                <w:iCs/>
                <w:color w:val="auto"/>
                <w:sz w:val="20"/>
                <w:szCs w:val="20"/>
              </w:rPr>
              <w:t>materials</w:t>
            </w:r>
          </w:p>
          <w:p w:rsidR="00B071EF" w:rsidRPr="004339FF" w:rsidRDefault="00B071EF"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4339FF">
              <w:rPr>
                <w:rFonts w:asciiTheme="minorHAnsi" w:eastAsiaTheme="minorEastAsia" w:hAnsiTheme="minorHAnsi" w:cstheme="minorHAnsi"/>
                <w:sz w:val="20"/>
                <w:szCs w:val="20"/>
                <w:lang w:eastAsia="en-US"/>
              </w:rPr>
              <w:t>wood or metal frames and structures, including supportive trusses in construction</w:t>
            </w:r>
          </w:p>
          <w:p w:rsidR="00B071EF" w:rsidRPr="00310C3C"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Pr>
                <w:rFonts w:asciiTheme="minorHAnsi" w:eastAsiaTheme="minorEastAsia" w:hAnsiTheme="minorHAnsi" w:cstheme="minorHAnsi"/>
                <w:sz w:val="20"/>
                <w:szCs w:val="20"/>
                <w:lang w:eastAsia="en-US"/>
              </w:rPr>
              <w:t>different types of materials and construction methods</w:t>
            </w:r>
            <w:r w:rsidRPr="00310C3C">
              <w:rPr>
                <w:rFonts w:asciiTheme="minorHAnsi" w:eastAsiaTheme="minorEastAsia" w:hAnsiTheme="minorHAnsi" w:cstheme="minorHAnsi"/>
                <w:sz w:val="20"/>
                <w:szCs w:val="20"/>
                <w:lang w:eastAsia="en-US"/>
              </w:rPr>
              <w:t xml:space="preserve">: </w:t>
            </w:r>
          </w:p>
          <w:tbl>
            <w:tblPr>
              <w:tblStyle w:val="TableGrid"/>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26"/>
              <w:gridCol w:w="2977"/>
            </w:tblGrid>
            <w:tr w:rsidR="00B071EF" w:rsidRPr="00310C3C" w:rsidTr="00A828B4">
              <w:tc>
                <w:tcPr>
                  <w:tcW w:w="2268" w:type="dxa"/>
                </w:tcPr>
                <w:p w:rsidR="00B071EF" w:rsidRPr="004339FF" w:rsidRDefault="00B071EF" w:rsidP="007203E3">
                  <w:pPr>
                    <w:widowControl w:val="0"/>
                    <w:numPr>
                      <w:ilvl w:val="0"/>
                      <w:numId w:val="6"/>
                    </w:numPr>
                    <w:overflowPunct w:val="0"/>
                    <w:autoSpaceDE w:val="0"/>
                    <w:autoSpaceDN w:val="0"/>
                    <w:adjustRightInd w:val="0"/>
                    <w:ind w:left="288" w:right="-74" w:hanging="283"/>
                    <w:textAlignment w:val="baseline"/>
                    <w:outlineLvl w:val="2"/>
                    <w:rPr>
                      <w:rFonts w:asciiTheme="minorHAnsi" w:hAnsiTheme="minorHAnsi" w:cstheme="minorHAnsi"/>
                      <w:sz w:val="20"/>
                      <w:szCs w:val="20"/>
                    </w:rPr>
                  </w:pPr>
                  <w:r w:rsidRPr="004339FF">
                    <w:rPr>
                      <w:rFonts w:asciiTheme="minorHAnsi" w:hAnsiTheme="minorHAnsi" w:cstheme="minorHAnsi"/>
                      <w:sz w:val="20"/>
                      <w:szCs w:val="20"/>
                    </w:rPr>
                    <w:t>timber</w:t>
                  </w:r>
                </w:p>
                <w:p w:rsidR="00B071EF" w:rsidRPr="004339FF" w:rsidRDefault="00B071EF" w:rsidP="007203E3">
                  <w:pPr>
                    <w:pStyle w:val="ListItem"/>
                    <w:numPr>
                      <w:ilvl w:val="2"/>
                      <w:numId w:val="12"/>
                    </w:numPr>
                    <w:spacing w:before="0" w:after="0" w:line="240" w:lineRule="auto"/>
                    <w:ind w:left="624" w:hanging="284"/>
                    <w:rPr>
                      <w:rFonts w:asciiTheme="minorHAnsi" w:hAnsiTheme="minorHAnsi" w:cstheme="minorHAnsi"/>
                      <w:color w:val="auto"/>
                      <w:sz w:val="20"/>
                      <w:szCs w:val="20"/>
                    </w:rPr>
                  </w:pPr>
                  <w:r w:rsidRPr="004339FF">
                    <w:rPr>
                      <w:rFonts w:asciiTheme="minorHAnsi" w:hAnsiTheme="minorHAnsi" w:cstheme="minorHAnsi"/>
                      <w:color w:val="auto"/>
                      <w:sz w:val="20"/>
                      <w:szCs w:val="20"/>
                    </w:rPr>
                    <w:t>joinery/cabinet work</w:t>
                  </w:r>
                </w:p>
              </w:tc>
              <w:tc>
                <w:tcPr>
                  <w:tcW w:w="2126" w:type="dxa"/>
                </w:tcPr>
                <w:p w:rsidR="00B071EF" w:rsidRPr="004339FF" w:rsidRDefault="00B071EF" w:rsidP="007203E3">
                  <w:pPr>
                    <w:widowControl w:val="0"/>
                    <w:numPr>
                      <w:ilvl w:val="0"/>
                      <w:numId w:val="6"/>
                    </w:numPr>
                    <w:overflowPunct w:val="0"/>
                    <w:autoSpaceDE w:val="0"/>
                    <w:autoSpaceDN w:val="0"/>
                    <w:adjustRightInd w:val="0"/>
                    <w:ind w:left="288" w:right="-74" w:hanging="283"/>
                    <w:textAlignment w:val="baseline"/>
                    <w:outlineLvl w:val="2"/>
                    <w:rPr>
                      <w:rFonts w:ascii="Calibri" w:hAnsi="Calibri" w:cs="Calibri"/>
                      <w:sz w:val="20"/>
                      <w:szCs w:val="20"/>
                    </w:rPr>
                  </w:pPr>
                  <w:r w:rsidRPr="004339FF">
                    <w:rPr>
                      <w:rFonts w:ascii="Calibri" w:hAnsi="Calibri" w:cs="Calibri"/>
                      <w:sz w:val="20"/>
                      <w:szCs w:val="20"/>
                    </w:rPr>
                    <w:t>masonry</w:t>
                  </w:r>
                </w:p>
                <w:p w:rsidR="00B071EF"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4339FF">
                    <w:rPr>
                      <w:rFonts w:ascii="Calibri" w:hAnsi="Calibri" w:cs="Calibri"/>
                      <w:color w:val="auto"/>
                      <w:sz w:val="20"/>
                      <w:szCs w:val="20"/>
                    </w:rPr>
                    <w:t>brick</w:t>
                  </w:r>
                </w:p>
                <w:p w:rsidR="00B071EF" w:rsidRPr="004339FF"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4339FF">
                    <w:rPr>
                      <w:rFonts w:ascii="Calibri" w:hAnsi="Calibri" w:cs="Calibri"/>
                      <w:color w:val="auto"/>
                      <w:sz w:val="20"/>
                      <w:szCs w:val="20"/>
                    </w:rPr>
                    <w:t>concrete</w:t>
                  </w:r>
                </w:p>
              </w:tc>
              <w:tc>
                <w:tcPr>
                  <w:tcW w:w="2977" w:type="dxa"/>
                </w:tcPr>
                <w:p w:rsidR="00B071EF" w:rsidRPr="008E3D62" w:rsidRDefault="00B071EF" w:rsidP="007203E3">
                  <w:pPr>
                    <w:pStyle w:val="ListItem"/>
                    <w:numPr>
                      <w:ilvl w:val="1"/>
                      <w:numId w:val="11"/>
                    </w:numPr>
                    <w:spacing w:before="0" w:after="0" w:line="240" w:lineRule="auto"/>
                    <w:ind w:left="340" w:hanging="340"/>
                    <w:rPr>
                      <w:rFonts w:ascii="Calibri" w:hAnsi="Calibri" w:cs="Calibri"/>
                      <w:color w:val="auto"/>
                      <w:sz w:val="20"/>
                      <w:szCs w:val="20"/>
                    </w:rPr>
                  </w:pPr>
                  <w:r w:rsidRPr="008E3D62">
                    <w:rPr>
                      <w:rFonts w:ascii="Calibri" w:hAnsi="Calibri" w:cs="Calibri"/>
                      <w:color w:val="auto"/>
                      <w:sz w:val="20"/>
                      <w:szCs w:val="20"/>
                    </w:rPr>
                    <w:t>roof coverings</w:t>
                  </w:r>
                </w:p>
                <w:p w:rsidR="00B071EF" w:rsidRPr="008E3D62"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8E3D62">
                    <w:rPr>
                      <w:rFonts w:ascii="Calibri" w:hAnsi="Calibri" w:cs="Calibri"/>
                      <w:color w:val="auto"/>
                      <w:sz w:val="20"/>
                      <w:szCs w:val="20"/>
                    </w:rPr>
                    <w:t>sheet</w:t>
                  </w:r>
                </w:p>
                <w:p w:rsidR="00B071EF" w:rsidRPr="008E3D62"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8E3D62">
                    <w:rPr>
                      <w:rFonts w:ascii="Calibri" w:hAnsi="Calibri" w:cs="Calibri"/>
                      <w:color w:val="auto"/>
                      <w:sz w:val="20"/>
                      <w:szCs w:val="20"/>
                    </w:rPr>
                    <w:t>tiles</w:t>
                  </w:r>
                </w:p>
              </w:tc>
            </w:tr>
            <w:tr w:rsidR="00B071EF" w:rsidRPr="00310C3C" w:rsidTr="00A828B4">
              <w:tc>
                <w:tcPr>
                  <w:tcW w:w="2268" w:type="dxa"/>
                </w:tcPr>
                <w:p w:rsidR="00B071EF" w:rsidRPr="004339FF" w:rsidRDefault="00B071EF" w:rsidP="007203E3">
                  <w:pPr>
                    <w:widowControl w:val="0"/>
                    <w:numPr>
                      <w:ilvl w:val="0"/>
                      <w:numId w:val="6"/>
                    </w:numPr>
                    <w:overflowPunct w:val="0"/>
                    <w:autoSpaceDE w:val="0"/>
                    <w:autoSpaceDN w:val="0"/>
                    <w:adjustRightInd w:val="0"/>
                    <w:ind w:left="288" w:right="-74" w:hanging="283"/>
                    <w:textAlignment w:val="baseline"/>
                    <w:outlineLvl w:val="2"/>
                    <w:rPr>
                      <w:rFonts w:ascii="Calibri" w:hAnsi="Calibri" w:cs="Calibri"/>
                      <w:sz w:val="20"/>
                      <w:szCs w:val="20"/>
                    </w:rPr>
                  </w:pPr>
                  <w:r w:rsidRPr="004339FF">
                    <w:rPr>
                      <w:rFonts w:ascii="Calibri" w:hAnsi="Calibri" w:cs="Calibri"/>
                      <w:sz w:val="20"/>
                      <w:szCs w:val="20"/>
                    </w:rPr>
                    <w:t>plasterboard</w:t>
                  </w:r>
                </w:p>
                <w:p w:rsidR="00B071EF" w:rsidRPr="004339FF"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proofErr w:type="spellStart"/>
                  <w:r w:rsidRPr="004339FF">
                    <w:rPr>
                      <w:rFonts w:ascii="Calibri" w:hAnsi="Calibri" w:cs="Calibri"/>
                      <w:color w:val="auto"/>
                      <w:sz w:val="20"/>
                      <w:szCs w:val="20"/>
                    </w:rPr>
                    <w:t>gyprock</w:t>
                  </w:r>
                  <w:proofErr w:type="spellEnd"/>
                </w:p>
                <w:p w:rsidR="00B071EF" w:rsidRPr="004339FF"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4339FF">
                    <w:rPr>
                      <w:rFonts w:ascii="Calibri" w:hAnsi="Calibri" w:cs="Calibri"/>
                      <w:color w:val="auto"/>
                      <w:sz w:val="20"/>
                      <w:szCs w:val="20"/>
                    </w:rPr>
                    <w:t>jointing/flushing</w:t>
                  </w:r>
                </w:p>
              </w:tc>
              <w:tc>
                <w:tcPr>
                  <w:tcW w:w="2126" w:type="dxa"/>
                </w:tcPr>
                <w:p w:rsidR="00B071EF" w:rsidRPr="008E3D62" w:rsidRDefault="00B071EF" w:rsidP="007203E3">
                  <w:pPr>
                    <w:pStyle w:val="ListItem"/>
                    <w:numPr>
                      <w:ilvl w:val="1"/>
                      <w:numId w:val="11"/>
                    </w:numPr>
                    <w:spacing w:before="0" w:after="0" w:line="240" w:lineRule="auto"/>
                    <w:ind w:left="340" w:hanging="340"/>
                    <w:rPr>
                      <w:rFonts w:ascii="Calibri" w:hAnsi="Calibri" w:cs="Calibri"/>
                      <w:color w:val="auto"/>
                      <w:sz w:val="20"/>
                      <w:szCs w:val="20"/>
                    </w:rPr>
                  </w:pPr>
                  <w:r w:rsidRPr="008E3D62">
                    <w:rPr>
                      <w:rFonts w:ascii="Calibri" w:hAnsi="Calibri" w:cs="Calibri"/>
                      <w:color w:val="auto"/>
                      <w:sz w:val="20"/>
                      <w:szCs w:val="20"/>
                    </w:rPr>
                    <w:t>insulation</w:t>
                  </w:r>
                </w:p>
                <w:p w:rsidR="00B071EF" w:rsidRPr="008E3D62"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8E3D62">
                    <w:rPr>
                      <w:rFonts w:ascii="Calibri" w:hAnsi="Calibri" w:cs="Calibri"/>
                      <w:color w:val="auto"/>
                      <w:sz w:val="20"/>
                      <w:szCs w:val="20"/>
                    </w:rPr>
                    <w:t xml:space="preserve">thermal </w:t>
                  </w:r>
                </w:p>
                <w:p w:rsidR="00B071EF" w:rsidRPr="008E3D62"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8E3D62">
                    <w:rPr>
                      <w:rFonts w:ascii="Calibri" w:hAnsi="Calibri" w:cs="Calibri"/>
                      <w:color w:val="auto"/>
                      <w:sz w:val="20"/>
                      <w:szCs w:val="20"/>
                    </w:rPr>
                    <w:t>acoustic</w:t>
                  </w:r>
                </w:p>
              </w:tc>
              <w:tc>
                <w:tcPr>
                  <w:tcW w:w="2977" w:type="dxa"/>
                </w:tcPr>
                <w:p w:rsidR="00B071EF" w:rsidRPr="008E3D62" w:rsidRDefault="00B071EF" w:rsidP="007203E3">
                  <w:pPr>
                    <w:pStyle w:val="ListItem"/>
                    <w:numPr>
                      <w:ilvl w:val="1"/>
                      <w:numId w:val="11"/>
                    </w:numPr>
                    <w:spacing w:before="0" w:after="0" w:line="240" w:lineRule="auto"/>
                    <w:ind w:left="340" w:hanging="340"/>
                    <w:rPr>
                      <w:rFonts w:ascii="Calibri" w:hAnsi="Calibri" w:cs="Calibri"/>
                      <w:color w:val="auto"/>
                      <w:sz w:val="20"/>
                      <w:szCs w:val="20"/>
                    </w:rPr>
                  </w:pPr>
                  <w:r w:rsidRPr="008E3D62">
                    <w:rPr>
                      <w:rFonts w:ascii="Calibri" w:hAnsi="Calibri" w:cs="Calibri"/>
                      <w:color w:val="auto"/>
                      <w:sz w:val="20"/>
                      <w:szCs w:val="20"/>
                    </w:rPr>
                    <w:t>floor systems</w:t>
                  </w:r>
                </w:p>
                <w:p w:rsidR="00B071EF" w:rsidRPr="008E3D62"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8E3D62">
                    <w:rPr>
                      <w:rFonts w:ascii="Calibri" w:hAnsi="Calibri" w:cs="Calibri"/>
                      <w:color w:val="auto"/>
                      <w:sz w:val="20"/>
                      <w:szCs w:val="20"/>
                    </w:rPr>
                    <w:t>sub-floors</w:t>
                  </w:r>
                </w:p>
                <w:p w:rsidR="00B071EF" w:rsidRPr="008E3D62" w:rsidRDefault="00B071EF" w:rsidP="007203E3">
                  <w:pPr>
                    <w:pStyle w:val="ListItem"/>
                    <w:numPr>
                      <w:ilvl w:val="2"/>
                      <w:numId w:val="12"/>
                    </w:numPr>
                    <w:spacing w:before="0" w:after="0" w:line="240" w:lineRule="auto"/>
                    <w:ind w:left="624" w:hanging="284"/>
                    <w:rPr>
                      <w:rFonts w:ascii="Calibri" w:hAnsi="Calibri" w:cs="Calibri"/>
                      <w:color w:val="auto"/>
                      <w:sz w:val="20"/>
                      <w:szCs w:val="20"/>
                    </w:rPr>
                  </w:pPr>
                  <w:r w:rsidRPr="008E3D62">
                    <w:rPr>
                      <w:rFonts w:ascii="Calibri" w:hAnsi="Calibri" w:cs="Calibri"/>
                      <w:color w:val="auto"/>
                      <w:sz w:val="20"/>
                      <w:szCs w:val="20"/>
                    </w:rPr>
                    <w:t>floor sheeting/boards</w:t>
                  </w:r>
                </w:p>
              </w:tc>
            </w:tr>
          </w:tbl>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 xml:space="preserve">techniques to lay and finish paving with complex angular patterns, including: </w:t>
            </w:r>
          </w:p>
          <w:p w:rsidR="00B071EF" w:rsidRPr="008E3D62" w:rsidRDefault="00B071EF" w:rsidP="007203E3">
            <w:pPr>
              <w:pStyle w:val="ListItem"/>
              <w:numPr>
                <w:ilvl w:val="1"/>
                <w:numId w:val="11"/>
              </w:numPr>
              <w:spacing w:before="0" w:after="0" w:line="240" w:lineRule="auto"/>
              <w:ind w:left="709" w:hanging="340"/>
              <w:rPr>
                <w:rFonts w:ascii="Calibri" w:hAnsi="Calibri" w:cs="Calibri"/>
                <w:color w:val="auto"/>
                <w:sz w:val="20"/>
                <w:szCs w:val="20"/>
              </w:rPr>
            </w:pPr>
            <w:r w:rsidRPr="008E3D62">
              <w:rPr>
                <w:rFonts w:ascii="Calibri" w:hAnsi="Calibri" w:cs="Calibri"/>
                <w:color w:val="auto"/>
                <w:sz w:val="20"/>
                <w:szCs w:val="20"/>
              </w:rPr>
              <w:t>running bond and stack bond patterns</w:t>
            </w:r>
          </w:p>
          <w:p w:rsidR="00B071EF" w:rsidRPr="003011D7" w:rsidRDefault="00B071EF" w:rsidP="007203E3">
            <w:pPr>
              <w:pStyle w:val="ListItem"/>
              <w:numPr>
                <w:ilvl w:val="1"/>
                <w:numId w:val="11"/>
              </w:numPr>
              <w:spacing w:before="0" w:after="0" w:line="240" w:lineRule="auto"/>
              <w:ind w:left="709" w:hanging="340"/>
              <w:rPr>
                <w:rFonts w:asciiTheme="minorHAnsi" w:eastAsiaTheme="minorEastAsia" w:hAnsiTheme="minorHAnsi" w:cstheme="minorHAnsi"/>
                <w:color w:val="auto"/>
                <w:sz w:val="20"/>
                <w:szCs w:val="20"/>
                <w:lang w:eastAsia="en-US"/>
              </w:rPr>
            </w:pPr>
            <w:r w:rsidRPr="003011D7">
              <w:rPr>
                <w:rFonts w:ascii="Calibri" w:hAnsi="Calibri" w:cs="Calibri"/>
                <w:color w:val="auto"/>
                <w:sz w:val="20"/>
                <w:szCs w:val="20"/>
              </w:rPr>
              <w:t>basket</w:t>
            </w:r>
            <w:r w:rsidRPr="003011D7">
              <w:rPr>
                <w:rFonts w:asciiTheme="minorHAnsi" w:eastAsiaTheme="minorEastAsia" w:hAnsiTheme="minorHAnsi" w:cstheme="minorHAnsi"/>
                <w:color w:val="auto"/>
                <w:sz w:val="20"/>
                <w:szCs w:val="20"/>
                <w:lang w:eastAsia="en-US"/>
              </w:rPr>
              <w:t xml:space="preserve"> weave</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 xml:space="preserve">straight line brick/block laying and pointing </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lime, mortar and cement</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materials and processes to produce a range of surface finishes</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welding procedures and materials</w:t>
            </w:r>
          </w:p>
          <w:p w:rsidR="00B071EF" w:rsidRPr="007203E3" w:rsidRDefault="00B071EF"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oxy/acetylene</w:t>
            </w:r>
          </w:p>
          <w:p w:rsidR="00B071EF" w:rsidRPr="007203E3" w:rsidRDefault="00B071EF"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 xml:space="preserve">electric arc </w:t>
            </w:r>
          </w:p>
          <w:p w:rsidR="00B071EF" w:rsidRPr="008E3D62" w:rsidRDefault="00B071EF" w:rsidP="007203E3">
            <w:pPr>
              <w:widowControl w:val="0"/>
              <w:numPr>
                <w:ilvl w:val="0"/>
                <w:numId w:val="6"/>
              </w:numPr>
              <w:overflowPunct w:val="0"/>
              <w:autoSpaceDE w:val="0"/>
              <w:autoSpaceDN w:val="0"/>
              <w:adjustRightInd w:val="0"/>
              <w:ind w:left="601" w:right="-74" w:hanging="283"/>
              <w:textAlignment w:val="baseline"/>
              <w:outlineLvl w:val="2"/>
              <w:rPr>
                <w:rFonts w:ascii="Calibri" w:hAnsi="Calibri" w:cs="Calibri"/>
                <w:sz w:val="20"/>
                <w:szCs w:val="20"/>
              </w:rPr>
            </w:pPr>
            <w:r w:rsidRPr="007203E3">
              <w:rPr>
                <w:rFonts w:asciiTheme="minorHAnsi" w:hAnsiTheme="minorHAnsi" w:cstheme="minorHAnsi"/>
                <w:sz w:val="20"/>
                <w:szCs w:val="20"/>
              </w:rPr>
              <w:t>MIG</w:t>
            </w:r>
            <w:r w:rsidRPr="008E3D62">
              <w:rPr>
                <w:rFonts w:ascii="Calibri" w:hAnsi="Calibri" w:cs="Calibri"/>
                <w:sz w:val="20"/>
                <w:szCs w:val="20"/>
              </w:rPr>
              <w:t xml:space="preserve"> welding</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 xml:space="preserve">the removal of burrs, sharp edges, welding slag and spatter </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 xml:space="preserve">a range of common fasteners associated with building and construction </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various portable power tools, equipment and hand tools employed in the building and construction industry</w:t>
            </w:r>
          </w:p>
          <w:p w:rsidR="00B071EF" w:rsidRPr="008E3D62" w:rsidRDefault="00B071EF"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8E3D62">
              <w:rPr>
                <w:rFonts w:asciiTheme="minorHAnsi" w:eastAsiaTheme="minorEastAsia" w:hAnsiTheme="minorHAnsi" w:cstheme="minorHAnsi"/>
                <w:iCs/>
                <w:sz w:val="20"/>
                <w:szCs w:val="20"/>
                <w:lang w:eastAsia="en-US"/>
              </w:rPr>
              <w:t>occupational safety and health (OSH</w:t>
            </w:r>
            <w:r w:rsidR="00812476">
              <w:rPr>
                <w:rFonts w:asciiTheme="minorHAnsi" w:eastAsiaTheme="minorEastAsia" w:hAnsiTheme="minorHAnsi" w:cstheme="minorHAnsi"/>
                <w:iCs/>
                <w:sz w:val="20"/>
                <w:szCs w:val="20"/>
                <w:lang w:eastAsia="en-US"/>
              </w:rPr>
              <w:t>)</w:t>
            </w:r>
            <w:r w:rsidRPr="008E3D62">
              <w:rPr>
                <w:rFonts w:asciiTheme="minorHAnsi" w:eastAsiaTheme="minorEastAsia" w:hAnsiTheme="minorHAnsi" w:cstheme="minorHAnsi"/>
                <w:iCs/>
                <w:sz w:val="20"/>
                <w:szCs w:val="20"/>
                <w:lang w:eastAsia="en-US"/>
              </w:rPr>
              <w:t xml:space="preserve"> rules and regulations relating to the</w:t>
            </w:r>
            <w:r>
              <w:rPr>
                <w:rFonts w:asciiTheme="minorHAnsi" w:eastAsiaTheme="minorEastAsia" w:hAnsiTheme="minorHAnsi" w:cstheme="minorHAnsi"/>
                <w:iCs/>
                <w:sz w:val="20"/>
                <w:szCs w:val="20"/>
                <w:lang w:eastAsia="en-US"/>
              </w:rPr>
              <w:t xml:space="preserve"> use of materials and processes</w:t>
            </w:r>
          </w:p>
          <w:p w:rsidR="00B071EF" w:rsidRPr="00310C3C" w:rsidRDefault="008133EC" w:rsidP="007203E3">
            <w:pPr>
              <w:rPr>
                <w:rFonts w:asciiTheme="minorHAnsi" w:hAnsiTheme="minorHAnsi" w:cstheme="minorHAnsi"/>
                <w:b/>
                <w:sz w:val="20"/>
                <w:szCs w:val="20"/>
              </w:rPr>
            </w:pPr>
            <w:r>
              <w:rPr>
                <w:rFonts w:asciiTheme="minorHAnsi" w:hAnsiTheme="minorHAnsi" w:cstheme="minorHAnsi"/>
                <w:b/>
                <w:sz w:val="20"/>
                <w:szCs w:val="20"/>
              </w:rPr>
              <w:t>T</w:t>
            </w:r>
            <w:r w:rsidR="00B071EF" w:rsidRPr="00310C3C">
              <w:rPr>
                <w:rFonts w:asciiTheme="minorHAnsi" w:hAnsiTheme="minorHAnsi" w:cstheme="minorHAnsi"/>
                <w:b/>
                <w:sz w:val="20"/>
                <w:szCs w:val="20"/>
              </w:rPr>
              <w:t xml:space="preserve">ask </w:t>
            </w:r>
            <w:r w:rsidR="00B071EF">
              <w:rPr>
                <w:rFonts w:asciiTheme="minorHAnsi" w:hAnsiTheme="minorHAnsi" w:cstheme="minorHAnsi"/>
                <w:b/>
                <w:sz w:val="20"/>
                <w:szCs w:val="20"/>
              </w:rPr>
              <w:t>7</w:t>
            </w:r>
            <w:r w:rsidR="00B071EF" w:rsidRPr="00310C3C">
              <w:rPr>
                <w:rFonts w:asciiTheme="minorHAnsi" w:hAnsiTheme="minorHAnsi" w:cstheme="minorHAnsi"/>
                <w:b/>
                <w:sz w:val="20"/>
                <w:szCs w:val="20"/>
              </w:rPr>
              <w:t>: Building exercises</w:t>
            </w:r>
            <w:r w:rsidR="0020610A">
              <w:rPr>
                <w:rFonts w:asciiTheme="minorHAnsi" w:hAnsiTheme="minorHAnsi" w:cstheme="minorHAnsi"/>
                <w:b/>
                <w:sz w:val="20"/>
                <w:szCs w:val="20"/>
              </w:rPr>
              <w:t xml:space="preserve"> – brick paving and brick laying</w:t>
            </w:r>
          </w:p>
          <w:p w:rsidR="00B071EF" w:rsidRPr="00310C3C" w:rsidRDefault="00B071EF" w:rsidP="007203E3">
            <w:pPr>
              <w:rPr>
                <w:rFonts w:asciiTheme="minorHAnsi" w:hAnsiTheme="minorHAnsi" w:cstheme="minorHAnsi"/>
                <w:b/>
                <w:sz w:val="20"/>
                <w:szCs w:val="20"/>
                <w:lang w:eastAsia="en-US"/>
              </w:rPr>
            </w:pPr>
            <w:r w:rsidRPr="00310C3C">
              <w:rPr>
                <w:rFonts w:asciiTheme="minorHAnsi" w:hAnsiTheme="minorHAnsi" w:cstheme="minorHAnsi"/>
                <w:bCs/>
                <w:sz w:val="20"/>
                <w:szCs w:val="20"/>
                <w:lang w:eastAsia="en-US"/>
              </w:rPr>
              <w:t>Materials</w:t>
            </w:r>
            <w:r>
              <w:rPr>
                <w:rFonts w:asciiTheme="minorHAnsi" w:hAnsiTheme="minorHAnsi" w:cstheme="minorHAnsi"/>
                <w:bCs/>
                <w:sz w:val="20"/>
                <w:szCs w:val="20"/>
                <w:lang w:eastAsia="en-US"/>
              </w:rPr>
              <w:t xml:space="preserve"> – </w:t>
            </w:r>
            <w:r w:rsidRPr="00310C3C">
              <w:rPr>
                <w:rFonts w:asciiTheme="minorHAnsi" w:hAnsiTheme="minorHAnsi" w:cstheme="minorHAnsi"/>
                <w:bCs/>
                <w:sz w:val="20"/>
                <w:szCs w:val="20"/>
                <w:lang w:eastAsia="en-US"/>
              </w:rPr>
              <w:t>properties and selection, working with building materials</w:t>
            </w:r>
          </w:p>
        </w:tc>
      </w:tr>
      <w:tr w:rsidR="00B071EF" w:rsidRPr="00310C3C" w:rsidTr="00A15C1B">
        <w:tblPrEx>
          <w:tblCellMar>
            <w:top w:w="28" w:type="dxa"/>
            <w:bottom w:w="28" w:type="dxa"/>
          </w:tblCellMar>
        </w:tblPrEx>
        <w:tc>
          <w:tcPr>
            <w:tcW w:w="1135" w:type="dxa"/>
            <w:vMerge/>
            <w:shd w:val="clear" w:color="auto" w:fill="E5DFEC" w:themeFill="accent4" w:themeFillTint="33"/>
            <w:vAlign w:val="center"/>
          </w:tcPr>
          <w:p w:rsidR="00B071EF" w:rsidRPr="00310C3C" w:rsidRDefault="00B071EF" w:rsidP="002A7920">
            <w:pPr>
              <w:jc w:val="center"/>
              <w:rPr>
                <w:rFonts w:asciiTheme="minorHAnsi" w:hAnsiTheme="minorHAnsi" w:cstheme="minorHAnsi"/>
                <w:sz w:val="20"/>
                <w:szCs w:val="20"/>
                <w:lang w:eastAsia="en-US"/>
              </w:rPr>
            </w:pPr>
          </w:p>
        </w:tc>
        <w:tc>
          <w:tcPr>
            <w:tcW w:w="8221" w:type="dxa"/>
          </w:tcPr>
          <w:p w:rsidR="00B071EF" w:rsidRPr="00310C3C" w:rsidRDefault="008133EC" w:rsidP="007203E3">
            <w:pPr>
              <w:rPr>
                <w:rFonts w:asciiTheme="minorHAnsi" w:hAnsiTheme="minorHAnsi" w:cstheme="minorHAnsi"/>
                <w:b/>
                <w:sz w:val="20"/>
                <w:szCs w:val="20"/>
              </w:rPr>
            </w:pPr>
            <w:r>
              <w:rPr>
                <w:rFonts w:asciiTheme="minorHAnsi" w:hAnsiTheme="minorHAnsi" w:cstheme="minorHAnsi"/>
                <w:b/>
                <w:sz w:val="20"/>
                <w:szCs w:val="20"/>
              </w:rPr>
              <w:t>T</w:t>
            </w:r>
            <w:r w:rsidR="00B071EF" w:rsidRPr="00310C3C">
              <w:rPr>
                <w:rFonts w:asciiTheme="minorHAnsi" w:hAnsiTheme="minorHAnsi" w:cstheme="minorHAnsi"/>
                <w:b/>
                <w:sz w:val="20"/>
                <w:szCs w:val="20"/>
              </w:rPr>
              <w:t xml:space="preserve">ask </w:t>
            </w:r>
            <w:r w:rsidR="00B071EF">
              <w:rPr>
                <w:rFonts w:asciiTheme="minorHAnsi" w:hAnsiTheme="minorHAnsi" w:cstheme="minorHAnsi"/>
                <w:b/>
                <w:sz w:val="20"/>
                <w:szCs w:val="20"/>
              </w:rPr>
              <w:t>8</w:t>
            </w:r>
            <w:r w:rsidR="00B071EF" w:rsidRPr="00310C3C">
              <w:rPr>
                <w:rFonts w:asciiTheme="minorHAnsi" w:hAnsiTheme="minorHAnsi" w:cstheme="minorHAnsi"/>
                <w:b/>
                <w:sz w:val="20"/>
                <w:szCs w:val="20"/>
              </w:rPr>
              <w:t>: Construction exercises</w:t>
            </w:r>
          </w:p>
          <w:p w:rsidR="00B071EF" w:rsidRPr="00310C3C" w:rsidRDefault="00B071EF" w:rsidP="007203E3">
            <w:pPr>
              <w:rPr>
                <w:rFonts w:asciiTheme="minorHAnsi" w:hAnsiTheme="minorHAnsi" w:cstheme="minorHAnsi"/>
                <w:b/>
                <w:sz w:val="20"/>
                <w:szCs w:val="20"/>
                <w:lang w:eastAsia="en-US"/>
              </w:rPr>
            </w:pPr>
            <w:r w:rsidRPr="00310C3C">
              <w:rPr>
                <w:rFonts w:asciiTheme="minorHAnsi" w:hAnsiTheme="minorHAnsi" w:cstheme="minorHAnsi"/>
                <w:bCs/>
                <w:sz w:val="20"/>
                <w:szCs w:val="20"/>
                <w:lang w:eastAsia="en-US"/>
              </w:rPr>
              <w:t>Materials</w:t>
            </w:r>
            <w:r>
              <w:rPr>
                <w:rFonts w:asciiTheme="minorHAnsi" w:hAnsiTheme="minorHAnsi" w:cstheme="minorHAnsi"/>
                <w:bCs/>
                <w:sz w:val="20"/>
                <w:szCs w:val="20"/>
                <w:lang w:eastAsia="en-US"/>
              </w:rPr>
              <w:t xml:space="preserve"> – </w:t>
            </w:r>
            <w:r w:rsidRPr="00310C3C">
              <w:rPr>
                <w:rFonts w:asciiTheme="minorHAnsi" w:hAnsiTheme="minorHAnsi" w:cstheme="minorHAnsi"/>
                <w:bCs/>
                <w:sz w:val="20"/>
                <w:szCs w:val="20"/>
                <w:lang w:eastAsia="en-US"/>
              </w:rPr>
              <w:t>properties and selection, working with construction materials</w:t>
            </w:r>
          </w:p>
        </w:tc>
      </w:tr>
      <w:tr w:rsidR="00B071EF" w:rsidRPr="00310C3C" w:rsidTr="00A15C1B">
        <w:tblPrEx>
          <w:tblCellMar>
            <w:top w:w="28" w:type="dxa"/>
            <w:bottom w:w="28" w:type="dxa"/>
          </w:tblCellMar>
        </w:tblPrEx>
        <w:tc>
          <w:tcPr>
            <w:tcW w:w="1135" w:type="dxa"/>
            <w:vMerge/>
            <w:shd w:val="clear" w:color="auto" w:fill="E5DFEC" w:themeFill="accent4" w:themeFillTint="33"/>
            <w:vAlign w:val="center"/>
          </w:tcPr>
          <w:p w:rsidR="00B071EF" w:rsidRPr="00310C3C" w:rsidRDefault="00B071EF" w:rsidP="002A7920">
            <w:pPr>
              <w:jc w:val="center"/>
              <w:rPr>
                <w:rFonts w:asciiTheme="minorHAnsi" w:hAnsiTheme="minorHAnsi" w:cstheme="minorHAnsi"/>
                <w:sz w:val="20"/>
                <w:szCs w:val="20"/>
                <w:lang w:eastAsia="en-US"/>
              </w:rPr>
            </w:pPr>
          </w:p>
        </w:tc>
        <w:tc>
          <w:tcPr>
            <w:tcW w:w="8221" w:type="dxa"/>
          </w:tcPr>
          <w:p w:rsidR="00B071EF" w:rsidRPr="00310C3C" w:rsidRDefault="008133EC" w:rsidP="007203E3">
            <w:pPr>
              <w:rPr>
                <w:rFonts w:asciiTheme="minorHAnsi" w:hAnsiTheme="minorHAnsi" w:cstheme="minorHAnsi"/>
                <w:b/>
                <w:sz w:val="20"/>
                <w:szCs w:val="20"/>
              </w:rPr>
            </w:pPr>
            <w:r>
              <w:rPr>
                <w:rFonts w:asciiTheme="minorHAnsi" w:hAnsiTheme="minorHAnsi" w:cstheme="minorHAnsi"/>
                <w:b/>
                <w:sz w:val="20"/>
                <w:szCs w:val="20"/>
              </w:rPr>
              <w:t>T</w:t>
            </w:r>
            <w:r w:rsidR="00B071EF" w:rsidRPr="00310C3C">
              <w:rPr>
                <w:rFonts w:asciiTheme="minorHAnsi" w:hAnsiTheme="minorHAnsi" w:cstheme="minorHAnsi"/>
                <w:b/>
                <w:sz w:val="20"/>
                <w:szCs w:val="20"/>
              </w:rPr>
              <w:t xml:space="preserve">ask </w:t>
            </w:r>
            <w:r w:rsidR="00B071EF">
              <w:rPr>
                <w:rFonts w:asciiTheme="minorHAnsi" w:hAnsiTheme="minorHAnsi" w:cstheme="minorHAnsi"/>
                <w:b/>
                <w:sz w:val="20"/>
                <w:szCs w:val="20"/>
              </w:rPr>
              <w:t>9</w:t>
            </w:r>
            <w:r w:rsidR="00B071EF" w:rsidRPr="00310C3C">
              <w:rPr>
                <w:rFonts w:asciiTheme="minorHAnsi" w:hAnsiTheme="minorHAnsi" w:cstheme="minorHAnsi"/>
                <w:b/>
                <w:sz w:val="20"/>
                <w:szCs w:val="20"/>
              </w:rPr>
              <w:t>: Fabrication exercises</w:t>
            </w:r>
            <w:r w:rsidR="00813D8E">
              <w:rPr>
                <w:rFonts w:asciiTheme="minorHAnsi" w:hAnsiTheme="minorHAnsi" w:cstheme="minorHAnsi"/>
                <w:b/>
                <w:sz w:val="20"/>
                <w:szCs w:val="20"/>
              </w:rPr>
              <w:t xml:space="preserve"> </w:t>
            </w:r>
            <w:r w:rsidR="00E31430">
              <w:rPr>
                <w:rFonts w:asciiTheme="minorHAnsi" w:hAnsiTheme="minorHAnsi" w:cstheme="minorHAnsi"/>
                <w:b/>
                <w:sz w:val="20"/>
                <w:szCs w:val="20"/>
              </w:rPr>
              <w:t>– welding</w:t>
            </w:r>
          </w:p>
          <w:p w:rsidR="00B071EF" w:rsidRPr="00310C3C" w:rsidRDefault="00B071EF" w:rsidP="007203E3">
            <w:pPr>
              <w:rPr>
                <w:rFonts w:asciiTheme="minorHAnsi" w:hAnsiTheme="minorHAnsi" w:cstheme="minorHAnsi"/>
                <w:b/>
                <w:sz w:val="20"/>
                <w:szCs w:val="20"/>
              </w:rPr>
            </w:pPr>
            <w:r w:rsidRPr="00310C3C">
              <w:rPr>
                <w:rFonts w:asciiTheme="minorHAnsi" w:hAnsiTheme="minorHAnsi" w:cstheme="minorHAnsi"/>
                <w:bCs/>
                <w:sz w:val="20"/>
                <w:szCs w:val="20"/>
                <w:lang w:eastAsia="en-US"/>
              </w:rPr>
              <w:t>Materials</w:t>
            </w:r>
            <w:r>
              <w:rPr>
                <w:rFonts w:asciiTheme="minorHAnsi" w:hAnsiTheme="minorHAnsi" w:cstheme="minorHAnsi"/>
                <w:bCs/>
                <w:sz w:val="20"/>
                <w:szCs w:val="20"/>
                <w:lang w:eastAsia="en-US"/>
              </w:rPr>
              <w:t xml:space="preserve"> – </w:t>
            </w:r>
            <w:r w:rsidRPr="00310C3C">
              <w:rPr>
                <w:rFonts w:asciiTheme="minorHAnsi" w:hAnsiTheme="minorHAnsi" w:cstheme="minorHAnsi"/>
                <w:bCs/>
                <w:sz w:val="20"/>
                <w:szCs w:val="20"/>
                <w:lang w:eastAsia="en-US"/>
              </w:rPr>
              <w:t>properties and selection, working with fabrication materials</w:t>
            </w:r>
          </w:p>
        </w:tc>
      </w:tr>
    </w:tbl>
    <w:p w:rsidR="00A15C1B" w:rsidRDefault="00A15C1B" w:rsidP="000C7EF8">
      <w:pPr>
        <w:spacing w:before="120"/>
        <w:outlineLvl w:val="1"/>
        <w:rPr>
          <w:rFonts w:ascii="Franklin Gothic Book" w:eastAsia="MS Mincho" w:hAnsi="Franklin Gothic Book" w:cs="Calibri"/>
          <w:color w:val="342568"/>
          <w:lang w:val="en-GB" w:eastAsia="ja-JP"/>
        </w:rPr>
      </w:pPr>
    </w:p>
    <w:p w:rsidR="007203E3" w:rsidRDefault="007203E3">
      <w:pPr>
        <w:spacing w:after="200" w:line="276" w:lineRule="auto"/>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br w:type="page"/>
      </w:r>
    </w:p>
    <w:p w:rsidR="000C7EF8" w:rsidRDefault="000C7EF8" w:rsidP="000C7EF8">
      <w:pPr>
        <w:spacing w:before="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lastRenderedPageBreak/>
        <w:t>Semester 2</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35"/>
        <w:gridCol w:w="8221"/>
      </w:tblGrid>
      <w:tr w:rsidR="007E458C" w:rsidRPr="000C7EF8" w:rsidTr="00A15C1B">
        <w:trPr>
          <w:tblHeader/>
        </w:trPr>
        <w:tc>
          <w:tcPr>
            <w:tcW w:w="1135" w:type="dxa"/>
            <w:tcBorders>
              <w:right w:val="single" w:sz="8" w:space="0" w:color="FFFFFF" w:themeColor="background1"/>
            </w:tcBorders>
            <w:shd w:val="clear" w:color="auto" w:fill="B2A1C7" w:themeFill="accent4" w:themeFillTint="99"/>
            <w:vAlign w:val="center"/>
            <w:hideMark/>
          </w:tcPr>
          <w:p w:rsidR="007E458C" w:rsidRPr="000C7EF8" w:rsidRDefault="007E458C" w:rsidP="002F4D2A">
            <w:pPr>
              <w:spacing w:before="120" w:after="120"/>
              <w:jc w:val="center"/>
              <w:rPr>
                <w:rFonts w:asciiTheme="minorHAnsi" w:hAnsiTheme="minorHAnsi" w:cstheme="minorHAnsi"/>
                <w:b/>
                <w:color w:val="FFFFFF" w:themeColor="background1"/>
                <w:sz w:val="20"/>
                <w:szCs w:val="20"/>
                <w:lang w:eastAsia="en-US"/>
              </w:rPr>
            </w:pPr>
            <w:r w:rsidRPr="000C7EF8">
              <w:rPr>
                <w:rFonts w:asciiTheme="minorHAnsi" w:hAnsiTheme="minorHAnsi" w:cstheme="minorHAnsi"/>
                <w:b/>
                <w:color w:val="FFFFFF" w:themeColor="background1"/>
                <w:sz w:val="20"/>
                <w:szCs w:val="20"/>
                <w:lang w:eastAsia="en-US"/>
              </w:rPr>
              <w:t>Week</w:t>
            </w:r>
          </w:p>
        </w:tc>
        <w:tc>
          <w:tcPr>
            <w:tcW w:w="8221" w:type="dxa"/>
            <w:tcBorders>
              <w:left w:val="single" w:sz="8" w:space="0" w:color="FFFFFF" w:themeColor="background1"/>
            </w:tcBorders>
            <w:shd w:val="clear" w:color="auto" w:fill="B2A1C7" w:themeFill="accent4" w:themeFillTint="99"/>
            <w:vAlign w:val="center"/>
            <w:hideMark/>
          </w:tcPr>
          <w:p w:rsidR="007E458C" w:rsidRPr="000C7EF8" w:rsidRDefault="007E458C" w:rsidP="002F4D2A">
            <w:pPr>
              <w:spacing w:before="120" w:after="120"/>
              <w:jc w:val="center"/>
              <w:rPr>
                <w:rFonts w:asciiTheme="minorHAnsi" w:hAnsiTheme="minorHAnsi" w:cstheme="minorHAnsi"/>
                <w:b/>
                <w:color w:val="FFFFFF" w:themeColor="background1"/>
                <w:sz w:val="20"/>
                <w:szCs w:val="20"/>
                <w:lang w:eastAsia="en-US"/>
              </w:rPr>
            </w:pPr>
            <w:r w:rsidRPr="000C7EF8">
              <w:rPr>
                <w:rFonts w:asciiTheme="minorHAnsi" w:hAnsiTheme="minorHAnsi" w:cstheme="minorHAnsi"/>
                <w:b/>
                <w:color w:val="FFFFFF" w:themeColor="background1"/>
                <w:sz w:val="20"/>
                <w:szCs w:val="20"/>
                <w:lang w:eastAsia="en-US"/>
              </w:rPr>
              <w:t>Key teaching points</w:t>
            </w:r>
          </w:p>
        </w:tc>
      </w:tr>
      <w:tr w:rsidR="00CF1473" w:rsidRPr="000C7EF8" w:rsidTr="00A15C1B">
        <w:tc>
          <w:tcPr>
            <w:tcW w:w="1135" w:type="dxa"/>
            <w:shd w:val="clear" w:color="auto" w:fill="E5DFEC" w:themeFill="accent4" w:themeFillTint="33"/>
            <w:vAlign w:val="center"/>
            <w:hideMark/>
          </w:tcPr>
          <w:p w:rsidR="00CF1473" w:rsidRPr="000C7EF8" w:rsidRDefault="00197C09" w:rsidP="00A240B9">
            <w:pPr>
              <w:jc w:val="center"/>
              <w:rPr>
                <w:rFonts w:asciiTheme="minorHAnsi" w:hAnsiTheme="minorHAnsi" w:cstheme="minorHAnsi"/>
                <w:sz w:val="20"/>
                <w:szCs w:val="20"/>
                <w:lang w:eastAsia="en-US"/>
              </w:rPr>
            </w:pPr>
            <w:r w:rsidRPr="000C7EF8">
              <w:rPr>
                <w:rFonts w:asciiTheme="minorHAnsi" w:hAnsiTheme="minorHAnsi" w:cstheme="minorHAnsi"/>
                <w:sz w:val="20"/>
                <w:szCs w:val="20"/>
                <w:lang w:eastAsia="en-US"/>
              </w:rPr>
              <w:t>1</w:t>
            </w:r>
          </w:p>
        </w:tc>
        <w:tc>
          <w:tcPr>
            <w:tcW w:w="8221" w:type="dxa"/>
          </w:tcPr>
          <w:p w:rsidR="008133EC" w:rsidRDefault="00166B69" w:rsidP="007203E3">
            <w:pPr>
              <w:rPr>
                <w:rFonts w:asciiTheme="minorHAnsi" w:hAnsiTheme="minorHAnsi" w:cstheme="minorHAnsi"/>
                <w:sz w:val="20"/>
                <w:szCs w:val="20"/>
                <w:lang w:eastAsia="en-US"/>
              </w:rPr>
            </w:pPr>
            <w:r w:rsidRPr="000C7EF8">
              <w:rPr>
                <w:rFonts w:asciiTheme="minorHAnsi" w:hAnsiTheme="minorHAnsi" w:cstheme="minorHAnsi"/>
                <w:sz w:val="20"/>
                <w:szCs w:val="20"/>
                <w:lang w:eastAsia="en-US"/>
              </w:rPr>
              <w:t xml:space="preserve">Introduction to </w:t>
            </w:r>
            <w:r w:rsidR="002E31F4">
              <w:rPr>
                <w:rFonts w:asciiTheme="minorHAnsi" w:hAnsiTheme="minorHAnsi" w:cstheme="minorHAnsi"/>
                <w:sz w:val="20"/>
                <w:szCs w:val="20"/>
                <w:lang w:eastAsia="en-US"/>
              </w:rPr>
              <w:t>Unit 4</w:t>
            </w:r>
            <w:r w:rsidR="005F0889">
              <w:rPr>
                <w:rFonts w:asciiTheme="minorHAnsi" w:hAnsiTheme="minorHAnsi" w:cstheme="minorHAnsi"/>
                <w:sz w:val="20"/>
                <w:szCs w:val="20"/>
                <w:lang w:eastAsia="en-US"/>
              </w:rPr>
              <w:t xml:space="preserve"> course, workshop and tasks</w:t>
            </w:r>
          </w:p>
          <w:p w:rsidR="00CF1473" w:rsidRPr="005F0889" w:rsidRDefault="001671ED" w:rsidP="007203E3">
            <w:pPr>
              <w:pStyle w:val="ListParagraph"/>
              <w:numPr>
                <w:ilvl w:val="0"/>
                <w:numId w:val="4"/>
              </w:numPr>
              <w:ind w:left="318" w:hanging="318"/>
              <w:rPr>
                <w:rFonts w:asciiTheme="minorHAnsi" w:hAnsiTheme="minorHAnsi" w:cstheme="minorHAnsi"/>
                <w:sz w:val="20"/>
                <w:szCs w:val="20"/>
                <w:lang w:eastAsia="en-US"/>
              </w:rPr>
            </w:pPr>
            <w:r>
              <w:rPr>
                <w:rFonts w:asciiTheme="minorHAnsi" w:hAnsiTheme="minorHAnsi" w:cstheme="minorHAnsi"/>
                <w:sz w:val="20"/>
                <w:szCs w:val="20"/>
                <w:lang w:eastAsia="en-US"/>
              </w:rPr>
              <w:t>revisit and rei</w:t>
            </w:r>
            <w:r w:rsidR="00166B69" w:rsidRPr="005F0889">
              <w:rPr>
                <w:rFonts w:asciiTheme="minorHAnsi" w:hAnsiTheme="minorHAnsi" w:cstheme="minorHAnsi"/>
                <w:sz w:val="20"/>
                <w:szCs w:val="20"/>
                <w:lang w:eastAsia="en-US"/>
              </w:rPr>
              <w:t>nforce Safety in the workshop</w:t>
            </w:r>
            <w:r w:rsidR="003C0740" w:rsidRPr="005F0889">
              <w:rPr>
                <w:rFonts w:asciiTheme="minorHAnsi" w:hAnsiTheme="minorHAnsi" w:cstheme="minorHAnsi"/>
                <w:sz w:val="20"/>
                <w:szCs w:val="20"/>
                <w:lang w:eastAsia="en-US"/>
              </w:rPr>
              <w:t>, r</w:t>
            </w:r>
            <w:r w:rsidR="00166B69" w:rsidRPr="005F0889">
              <w:rPr>
                <w:rFonts w:asciiTheme="minorHAnsi" w:hAnsiTheme="minorHAnsi" w:cstheme="minorHAnsi"/>
                <w:sz w:val="20"/>
                <w:szCs w:val="20"/>
                <w:lang w:eastAsia="en-US"/>
              </w:rPr>
              <w:t>ules and regulations</w:t>
            </w:r>
          </w:p>
        </w:tc>
      </w:tr>
      <w:tr w:rsidR="00CF1473" w:rsidRPr="000C7EF8" w:rsidTr="00A15C1B">
        <w:tc>
          <w:tcPr>
            <w:tcW w:w="1135" w:type="dxa"/>
            <w:shd w:val="clear" w:color="auto" w:fill="E5DFEC" w:themeFill="accent4" w:themeFillTint="33"/>
            <w:vAlign w:val="center"/>
          </w:tcPr>
          <w:p w:rsidR="00CF1473" w:rsidRPr="000C7EF8" w:rsidRDefault="00260383" w:rsidP="00B23612">
            <w:pPr>
              <w:jc w:val="center"/>
              <w:rPr>
                <w:rFonts w:asciiTheme="minorHAnsi" w:hAnsiTheme="minorHAnsi" w:cstheme="minorHAnsi"/>
                <w:sz w:val="20"/>
                <w:szCs w:val="20"/>
                <w:lang w:eastAsia="en-US"/>
              </w:rPr>
            </w:pPr>
            <w:r w:rsidRPr="000C7EF8">
              <w:rPr>
                <w:rFonts w:asciiTheme="minorHAnsi" w:hAnsiTheme="minorHAnsi" w:cstheme="minorHAnsi"/>
                <w:sz w:val="20"/>
                <w:szCs w:val="20"/>
                <w:lang w:eastAsia="en-US"/>
              </w:rPr>
              <w:t>2</w:t>
            </w:r>
            <w:r w:rsidR="00310C3C" w:rsidRPr="000C7EF8">
              <w:rPr>
                <w:rFonts w:asciiTheme="minorHAnsi" w:hAnsiTheme="minorHAnsi" w:cstheme="minorHAnsi"/>
                <w:sz w:val="20"/>
                <w:szCs w:val="20"/>
                <w:lang w:eastAsia="en-US"/>
              </w:rPr>
              <w:t>–</w:t>
            </w:r>
            <w:r w:rsidRPr="000C7EF8">
              <w:rPr>
                <w:rFonts w:asciiTheme="minorHAnsi" w:hAnsiTheme="minorHAnsi" w:cstheme="minorHAnsi"/>
                <w:sz w:val="20"/>
                <w:szCs w:val="20"/>
                <w:lang w:eastAsia="en-US"/>
              </w:rPr>
              <w:t>3</w:t>
            </w:r>
          </w:p>
        </w:tc>
        <w:tc>
          <w:tcPr>
            <w:tcW w:w="8221" w:type="dxa"/>
          </w:tcPr>
          <w:p w:rsidR="00E2738D" w:rsidRPr="000C7EF8" w:rsidRDefault="00E2738D" w:rsidP="007203E3">
            <w:pPr>
              <w:pStyle w:val="Paragraph"/>
              <w:spacing w:before="0" w:after="0" w:line="240" w:lineRule="auto"/>
              <w:rPr>
                <w:rFonts w:asciiTheme="minorHAnsi" w:hAnsiTheme="minorHAnsi" w:cstheme="minorHAnsi"/>
                <w:b/>
                <w:color w:val="auto"/>
                <w:sz w:val="20"/>
                <w:szCs w:val="20"/>
              </w:rPr>
            </w:pPr>
            <w:r w:rsidRPr="000C7EF8">
              <w:rPr>
                <w:rFonts w:asciiTheme="minorHAnsi" w:hAnsiTheme="minorHAnsi" w:cstheme="minorHAnsi"/>
                <w:b/>
                <w:color w:val="auto"/>
                <w:sz w:val="20"/>
                <w:szCs w:val="20"/>
              </w:rPr>
              <w:t xml:space="preserve">Drafting </w:t>
            </w:r>
          </w:p>
          <w:p w:rsidR="005E1ED7" w:rsidRPr="005E1ED7" w:rsidRDefault="00E2738D" w:rsidP="007203E3">
            <w:pPr>
              <w:pStyle w:val="ListParagraph"/>
              <w:numPr>
                <w:ilvl w:val="0"/>
                <w:numId w:val="4"/>
              </w:numPr>
              <w:ind w:left="318" w:hanging="318"/>
              <w:rPr>
                <w:rFonts w:asciiTheme="minorHAnsi" w:eastAsiaTheme="minorEastAsia" w:hAnsiTheme="minorHAnsi" w:cstheme="minorHAnsi"/>
                <w:iCs/>
                <w:sz w:val="20"/>
                <w:szCs w:val="20"/>
                <w:lang w:eastAsia="en-US"/>
              </w:rPr>
            </w:pPr>
            <w:r w:rsidRPr="000C7EF8">
              <w:rPr>
                <w:rFonts w:asciiTheme="minorHAnsi" w:eastAsiaTheme="minorEastAsia" w:hAnsiTheme="minorHAnsi" w:cstheme="minorHAnsi"/>
                <w:sz w:val="20"/>
                <w:szCs w:val="20"/>
                <w:lang w:eastAsia="en-US"/>
              </w:rPr>
              <w:t xml:space="preserve">read and draw plans utilising fundamentals of practical geometry with orthogonal </w:t>
            </w:r>
            <w:r w:rsidR="005E1ED7" w:rsidRPr="005E1ED7">
              <w:rPr>
                <w:rFonts w:asciiTheme="minorHAnsi" w:eastAsiaTheme="minorEastAsia" w:hAnsiTheme="minorHAnsi" w:cstheme="minorHAnsi"/>
                <w:iCs/>
                <w:sz w:val="20"/>
                <w:szCs w:val="20"/>
                <w:lang w:eastAsia="en-US"/>
              </w:rPr>
              <w:t>projection and industry conventions</w:t>
            </w:r>
          </w:p>
          <w:p w:rsidR="005E1ED7" w:rsidRDefault="00717D55"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0C7EF8">
              <w:rPr>
                <w:rFonts w:asciiTheme="minorHAnsi" w:eastAsiaTheme="minorEastAsia" w:hAnsiTheme="minorHAnsi" w:cstheme="minorHAnsi"/>
                <w:sz w:val="20"/>
                <w:szCs w:val="20"/>
                <w:lang w:eastAsia="en-US"/>
              </w:rPr>
              <w:t>apply appropriate scaling of drawings</w:t>
            </w:r>
          </w:p>
          <w:p w:rsidR="005E1ED7" w:rsidRPr="005E1ED7" w:rsidRDefault="005E1ED7"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5E1ED7">
              <w:rPr>
                <w:rFonts w:asciiTheme="minorHAnsi" w:eastAsiaTheme="minorEastAsia" w:hAnsiTheme="minorHAnsi" w:cstheme="minorHAnsi"/>
                <w:sz w:val="20"/>
                <w:szCs w:val="20"/>
                <w:lang w:eastAsia="en-US"/>
              </w:rPr>
              <w:t>recognise and use industry</w:t>
            </w:r>
            <w:r w:rsidR="00E428E7">
              <w:rPr>
                <w:rFonts w:asciiTheme="minorHAnsi" w:eastAsiaTheme="minorEastAsia" w:hAnsiTheme="minorHAnsi" w:cstheme="minorHAnsi"/>
                <w:sz w:val="20"/>
                <w:szCs w:val="20"/>
                <w:lang w:eastAsia="en-US"/>
              </w:rPr>
              <w:t>-</w:t>
            </w:r>
            <w:r w:rsidRPr="005E1ED7">
              <w:rPr>
                <w:rFonts w:asciiTheme="minorHAnsi" w:eastAsiaTheme="minorEastAsia" w:hAnsiTheme="minorHAnsi" w:cstheme="minorHAnsi"/>
                <w:sz w:val="20"/>
                <w:szCs w:val="20"/>
                <w:lang w:eastAsia="en-US"/>
              </w:rPr>
              <w:t>specific conventions and building and construction terminology</w:t>
            </w:r>
          </w:p>
          <w:p w:rsidR="00260383" w:rsidRPr="000C7EF8" w:rsidRDefault="008133EC" w:rsidP="007203E3">
            <w:pPr>
              <w:rPr>
                <w:rFonts w:asciiTheme="minorHAnsi" w:hAnsiTheme="minorHAnsi" w:cstheme="minorHAnsi"/>
                <w:b/>
                <w:sz w:val="20"/>
                <w:szCs w:val="20"/>
                <w:lang w:eastAsia="en-US"/>
              </w:rPr>
            </w:pPr>
            <w:r>
              <w:rPr>
                <w:rFonts w:asciiTheme="minorHAnsi" w:hAnsiTheme="minorHAnsi" w:cstheme="minorHAnsi"/>
                <w:b/>
                <w:sz w:val="20"/>
                <w:szCs w:val="20"/>
                <w:lang w:eastAsia="en-US"/>
              </w:rPr>
              <w:t>T</w:t>
            </w:r>
            <w:r w:rsidR="00260383" w:rsidRPr="000C7EF8">
              <w:rPr>
                <w:rFonts w:asciiTheme="minorHAnsi" w:hAnsiTheme="minorHAnsi" w:cstheme="minorHAnsi"/>
                <w:b/>
                <w:sz w:val="20"/>
                <w:szCs w:val="20"/>
                <w:lang w:eastAsia="en-US"/>
              </w:rPr>
              <w:t xml:space="preserve">ask </w:t>
            </w:r>
            <w:r w:rsidR="00531446">
              <w:rPr>
                <w:rFonts w:asciiTheme="minorHAnsi" w:hAnsiTheme="minorHAnsi" w:cstheme="minorHAnsi"/>
                <w:b/>
                <w:sz w:val="20"/>
                <w:szCs w:val="20"/>
                <w:lang w:eastAsia="en-US"/>
              </w:rPr>
              <w:t>1</w:t>
            </w:r>
            <w:r w:rsidR="00043135">
              <w:rPr>
                <w:rFonts w:asciiTheme="minorHAnsi" w:hAnsiTheme="minorHAnsi" w:cstheme="minorHAnsi"/>
                <w:b/>
                <w:sz w:val="20"/>
                <w:szCs w:val="20"/>
                <w:lang w:eastAsia="en-US"/>
              </w:rPr>
              <w:t>0</w:t>
            </w:r>
            <w:r w:rsidR="00260383" w:rsidRPr="000C7EF8">
              <w:rPr>
                <w:rFonts w:asciiTheme="minorHAnsi" w:hAnsiTheme="minorHAnsi" w:cstheme="minorHAnsi"/>
                <w:b/>
                <w:sz w:val="20"/>
                <w:szCs w:val="20"/>
                <w:lang w:eastAsia="en-US"/>
              </w:rPr>
              <w:t>: drafting exercises</w:t>
            </w:r>
          </w:p>
          <w:p w:rsidR="00CF1473" w:rsidRPr="000C7EF8" w:rsidRDefault="00260383" w:rsidP="007203E3">
            <w:pPr>
              <w:rPr>
                <w:rFonts w:asciiTheme="minorHAnsi" w:hAnsiTheme="minorHAnsi" w:cstheme="minorHAnsi"/>
                <w:sz w:val="20"/>
                <w:szCs w:val="20"/>
                <w:lang w:eastAsia="en-US"/>
              </w:rPr>
            </w:pPr>
            <w:r w:rsidRPr="000C7EF8">
              <w:rPr>
                <w:rFonts w:asciiTheme="minorHAnsi" w:hAnsiTheme="minorHAnsi" w:cstheme="minorHAnsi"/>
                <w:sz w:val="20"/>
                <w:szCs w:val="20"/>
                <w:lang w:eastAsia="en-US"/>
              </w:rPr>
              <w:t>Drafting</w:t>
            </w:r>
          </w:p>
        </w:tc>
      </w:tr>
      <w:tr w:rsidR="00CF1473" w:rsidRPr="000C7EF8" w:rsidTr="00A15C1B">
        <w:tc>
          <w:tcPr>
            <w:tcW w:w="1135" w:type="dxa"/>
            <w:shd w:val="clear" w:color="auto" w:fill="E5DFEC" w:themeFill="accent4" w:themeFillTint="33"/>
            <w:vAlign w:val="center"/>
            <w:hideMark/>
          </w:tcPr>
          <w:p w:rsidR="00CF1473" w:rsidRPr="000C7EF8" w:rsidRDefault="00C16B7A" w:rsidP="001F3850">
            <w:pPr>
              <w:jc w:val="center"/>
              <w:rPr>
                <w:rFonts w:asciiTheme="minorHAnsi" w:hAnsiTheme="minorHAnsi" w:cstheme="minorHAnsi"/>
                <w:sz w:val="20"/>
                <w:szCs w:val="20"/>
                <w:lang w:eastAsia="en-US"/>
              </w:rPr>
            </w:pPr>
            <w:r w:rsidRPr="000C7EF8">
              <w:rPr>
                <w:rFonts w:asciiTheme="minorHAnsi" w:hAnsiTheme="minorHAnsi" w:cstheme="minorHAnsi"/>
                <w:sz w:val="20"/>
                <w:szCs w:val="20"/>
                <w:lang w:eastAsia="en-US"/>
              </w:rPr>
              <w:t>4</w:t>
            </w:r>
            <w:r w:rsidR="00310C3C" w:rsidRPr="000C7EF8">
              <w:rPr>
                <w:rFonts w:asciiTheme="minorHAnsi" w:hAnsiTheme="minorHAnsi" w:cstheme="minorHAnsi"/>
                <w:sz w:val="20"/>
                <w:szCs w:val="20"/>
                <w:lang w:eastAsia="en-US"/>
              </w:rPr>
              <w:t>–</w:t>
            </w:r>
            <w:r w:rsidR="001F3850">
              <w:rPr>
                <w:rFonts w:asciiTheme="minorHAnsi" w:hAnsiTheme="minorHAnsi" w:cstheme="minorHAnsi"/>
                <w:sz w:val="20"/>
                <w:szCs w:val="20"/>
                <w:lang w:eastAsia="en-US"/>
              </w:rPr>
              <w:t>5</w:t>
            </w:r>
          </w:p>
        </w:tc>
        <w:tc>
          <w:tcPr>
            <w:tcW w:w="8221" w:type="dxa"/>
          </w:tcPr>
          <w:p w:rsidR="000E1FF3" w:rsidRPr="000C7EF8" w:rsidRDefault="000E1FF3" w:rsidP="007203E3">
            <w:pPr>
              <w:rPr>
                <w:rFonts w:asciiTheme="minorHAnsi" w:eastAsia="Franklin Gothic Book" w:hAnsiTheme="minorHAnsi" w:cstheme="minorHAnsi"/>
                <w:b/>
                <w:sz w:val="20"/>
                <w:szCs w:val="20"/>
              </w:rPr>
            </w:pPr>
            <w:r w:rsidRPr="000C7EF8">
              <w:rPr>
                <w:rFonts w:asciiTheme="minorHAnsi" w:eastAsia="Franklin Gothic Book" w:hAnsiTheme="minorHAnsi" w:cstheme="minorHAnsi"/>
                <w:b/>
                <w:sz w:val="20"/>
                <w:szCs w:val="20"/>
              </w:rPr>
              <w:t xml:space="preserve">Design processes </w:t>
            </w:r>
          </w:p>
          <w:p w:rsidR="000E1FF3" w:rsidRPr="000C7EF8" w:rsidRDefault="00994699" w:rsidP="007203E3">
            <w:pPr>
              <w:pStyle w:val="ListParagraph"/>
              <w:numPr>
                <w:ilvl w:val="0"/>
                <w:numId w:val="4"/>
              </w:numPr>
              <w:ind w:left="318" w:hanging="318"/>
              <w:rPr>
                <w:rFonts w:asciiTheme="minorHAnsi" w:hAnsiTheme="minorHAnsi" w:cstheme="minorHAnsi"/>
                <w:sz w:val="20"/>
                <w:szCs w:val="20"/>
                <w:lang w:eastAsia="en-US"/>
              </w:rPr>
            </w:pPr>
            <w:r>
              <w:rPr>
                <w:rFonts w:asciiTheme="minorHAnsi" w:eastAsiaTheme="minorEastAsia" w:hAnsiTheme="minorHAnsi" w:cstheme="minorHAnsi"/>
                <w:sz w:val="20"/>
                <w:szCs w:val="20"/>
                <w:lang w:eastAsia="en-US"/>
              </w:rPr>
              <w:t xml:space="preserve">research and </w:t>
            </w:r>
            <w:r w:rsidR="000E1FF3" w:rsidRPr="000C7EF8">
              <w:rPr>
                <w:rFonts w:asciiTheme="minorHAnsi" w:eastAsiaTheme="minorEastAsia" w:hAnsiTheme="minorHAnsi" w:cstheme="minorHAnsi"/>
                <w:sz w:val="20"/>
                <w:szCs w:val="20"/>
                <w:lang w:eastAsia="en-US"/>
              </w:rPr>
              <w:t>investigate</w:t>
            </w:r>
            <w:r w:rsidR="000E1FF3" w:rsidRPr="000C7EF8">
              <w:rPr>
                <w:rFonts w:asciiTheme="minorHAnsi" w:hAnsiTheme="minorHAnsi" w:cstheme="minorHAnsi"/>
                <w:sz w:val="20"/>
                <w:szCs w:val="20"/>
                <w:lang w:eastAsia="en-US"/>
              </w:rPr>
              <w:t xml:space="preserve"> different </w:t>
            </w:r>
          </w:p>
          <w:p w:rsidR="000E1FF3" w:rsidRPr="000C7EF8" w:rsidRDefault="000E1FF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0C7EF8">
              <w:rPr>
                <w:rFonts w:asciiTheme="minorHAnsi" w:hAnsiTheme="minorHAnsi" w:cstheme="minorHAnsi"/>
                <w:sz w:val="20"/>
                <w:szCs w:val="20"/>
              </w:rPr>
              <w:t>design ideas</w:t>
            </w:r>
          </w:p>
          <w:p w:rsidR="00994699" w:rsidRDefault="00994699"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Pr>
                <w:rFonts w:asciiTheme="minorHAnsi" w:hAnsiTheme="minorHAnsi" w:cstheme="minorHAnsi"/>
                <w:sz w:val="20"/>
                <w:szCs w:val="20"/>
              </w:rPr>
              <w:t>materials</w:t>
            </w:r>
          </w:p>
          <w:p w:rsidR="000E1FF3" w:rsidRPr="000C7EF8" w:rsidRDefault="000E1FF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0C7EF8">
              <w:rPr>
                <w:rFonts w:asciiTheme="minorHAnsi" w:hAnsiTheme="minorHAnsi" w:cstheme="minorHAnsi"/>
                <w:sz w:val="20"/>
                <w:szCs w:val="20"/>
              </w:rPr>
              <w:t>structural configurations</w:t>
            </w:r>
          </w:p>
          <w:p w:rsidR="000E1FF3" w:rsidRPr="000C7EF8" w:rsidRDefault="000E1FF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lang w:eastAsia="en-US"/>
              </w:rPr>
            </w:pPr>
            <w:r w:rsidRPr="000C7EF8">
              <w:rPr>
                <w:rFonts w:asciiTheme="minorHAnsi" w:hAnsiTheme="minorHAnsi" w:cstheme="minorHAnsi"/>
                <w:sz w:val="20"/>
                <w:szCs w:val="20"/>
              </w:rPr>
              <w:t>assembly</w:t>
            </w:r>
            <w:r w:rsidRPr="000C7EF8">
              <w:rPr>
                <w:rFonts w:asciiTheme="minorHAnsi" w:hAnsiTheme="minorHAnsi" w:cstheme="minorHAnsi"/>
                <w:sz w:val="20"/>
                <w:szCs w:val="20"/>
                <w:lang w:eastAsia="en-US"/>
              </w:rPr>
              <w:t xml:space="preserve"> of components </w:t>
            </w:r>
          </w:p>
          <w:p w:rsidR="00994699" w:rsidRPr="00994699" w:rsidRDefault="00994699" w:rsidP="007203E3">
            <w:pPr>
              <w:pStyle w:val="ListParagraph"/>
              <w:numPr>
                <w:ilvl w:val="0"/>
                <w:numId w:val="4"/>
              </w:numPr>
              <w:ind w:left="318" w:hanging="318"/>
              <w:rPr>
                <w:rFonts w:asciiTheme="minorHAnsi" w:hAnsiTheme="minorHAnsi" w:cstheme="minorHAnsi"/>
                <w:sz w:val="20"/>
                <w:szCs w:val="20"/>
                <w:lang w:eastAsia="en-US"/>
              </w:rPr>
            </w:pPr>
            <w:r w:rsidRPr="00994699">
              <w:rPr>
                <w:rFonts w:asciiTheme="minorHAnsi" w:hAnsiTheme="minorHAnsi" w:cstheme="minorHAnsi"/>
                <w:sz w:val="20"/>
                <w:szCs w:val="20"/>
                <w:lang w:eastAsia="en-US"/>
              </w:rPr>
              <w:t>prepare a design brief using rapid concept development, brainstorming and critical thinking</w:t>
            </w:r>
          </w:p>
          <w:p w:rsidR="00994699" w:rsidRPr="00994699" w:rsidRDefault="00994699" w:rsidP="007203E3">
            <w:pPr>
              <w:pStyle w:val="ListParagraph"/>
              <w:numPr>
                <w:ilvl w:val="0"/>
                <w:numId w:val="4"/>
              </w:numPr>
              <w:ind w:left="318" w:hanging="318"/>
              <w:rPr>
                <w:rFonts w:asciiTheme="minorHAnsi" w:hAnsiTheme="minorHAnsi" w:cstheme="minorHAnsi"/>
                <w:sz w:val="20"/>
                <w:szCs w:val="20"/>
                <w:lang w:eastAsia="en-US"/>
              </w:rPr>
            </w:pPr>
            <w:r w:rsidRPr="00994699">
              <w:rPr>
                <w:rFonts w:asciiTheme="minorHAnsi" w:hAnsiTheme="minorHAnsi" w:cstheme="minorHAnsi"/>
                <w:sz w:val="20"/>
                <w:szCs w:val="20"/>
                <w:lang w:eastAsia="en-US"/>
              </w:rPr>
              <w:t xml:space="preserve">analyse collected information for suitability against design needs </w:t>
            </w:r>
          </w:p>
          <w:p w:rsidR="000E1FF3" w:rsidRPr="000C7EF8" w:rsidRDefault="000E1FF3"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0C7EF8">
              <w:rPr>
                <w:rFonts w:asciiTheme="minorHAnsi" w:hAnsiTheme="minorHAnsi" w:cstheme="minorHAnsi"/>
                <w:sz w:val="20"/>
                <w:szCs w:val="20"/>
                <w:lang w:eastAsia="en-US"/>
              </w:rPr>
              <w:t xml:space="preserve">use </w:t>
            </w:r>
            <w:r w:rsidRPr="000C7EF8">
              <w:rPr>
                <w:rFonts w:asciiTheme="minorHAnsi" w:eastAsiaTheme="minorEastAsia" w:hAnsiTheme="minorHAnsi" w:cstheme="minorHAnsi"/>
                <w:sz w:val="20"/>
                <w:szCs w:val="20"/>
                <w:lang w:eastAsia="en-US"/>
              </w:rPr>
              <w:t xml:space="preserve">ICT and manual presentation skills </w:t>
            </w:r>
          </w:p>
          <w:p w:rsidR="00994699" w:rsidRPr="00994699" w:rsidRDefault="00994699" w:rsidP="007203E3">
            <w:pPr>
              <w:pStyle w:val="ListParagraph"/>
              <w:numPr>
                <w:ilvl w:val="0"/>
                <w:numId w:val="4"/>
              </w:numPr>
              <w:ind w:left="318" w:hanging="318"/>
              <w:rPr>
                <w:rFonts w:asciiTheme="minorHAnsi" w:hAnsiTheme="minorHAnsi" w:cstheme="minorHAnsi"/>
                <w:sz w:val="20"/>
                <w:szCs w:val="20"/>
                <w:lang w:eastAsia="en-US"/>
              </w:rPr>
            </w:pPr>
            <w:r w:rsidRPr="00994699">
              <w:rPr>
                <w:rFonts w:asciiTheme="minorHAnsi" w:hAnsiTheme="minorHAnsi" w:cstheme="minorHAnsi"/>
                <w:sz w:val="20"/>
                <w:szCs w:val="20"/>
                <w:lang w:eastAsia="en-US"/>
              </w:rPr>
              <w:t xml:space="preserve">develop a single design solution from a variety of designs, including selection of materials and structural systems </w:t>
            </w:r>
          </w:p>
          <w:p w:rsidR="00994699" w:rsidRPr="00994699" w:rsidRDefault="00994699" w:rsidP="007203E3">
            <w:pPr>
              <w:pStyle w:val="ListParagraph"/>
              <w:numPr>
                <w:ilvl w:val="0"/>
                <w:numId w:val="4"/>
              </w:numPr>
              <w:ind w:left="318" w:hanging="318"/>
              <w:rPr>
                <w:rFonts w:asciiTheme="minorHAnsi" w:hAnsiTheme="minorHAnsi" w:cstheme="minorHAnsi"/>
                <w:sz w:val="20"/>
                <w:szCs w:val="20"/>
                <w:lang w:eastAsia="en-US"/>
              </w:rPr>
            </w:pPr>
            <w:r w:rsidRPr="00994699">
              <w:rPr>
                <w:rFonts w:asciiTheme="minorHAnsi" w:hAnsiTheme="minorHAnsi" w:cstheme="minorHAnsi"/>
                <w:sz w:val="20"/>
                <w:szCs w:val="20"/>
                <w:lang w:eastAsia="en-US"/>
              </w:rPr>
              <w:t>review of the design’s suitability against design needs, including investigation of construction methods</w:t>
            </w:r>
          </w:p>
          <w:p w:rsidR="00994699" w:rsidRPr="00994699" w:rsidRDefault="00994699" w:rsidP="007203E3">
            <w:pPr>
              <w:pStyle w:val="ListParagraph"/>
              <w:numPr>
                <w:ilvl w:val="0"/>
                <w:numId w:val="4"/>
              </w:numPr>
              <w:ind w:left="318" w:hanging="318"/>
              <w:rPr>
                <w:rFonts w:asciiTheme="minorHAnsi" w:hAnsiTheme="minorHAnsi" w:cstheme="minorHAnsi"/>
                <w:sz w:val="20"/>
                <w:szCs w:val="20"/>
                <w:lang w:eastAsia="en-US"/>
              </w:rPr>
            </w:pPr>
            <w:r w:rsidRPr="00994699">
              <w:rPr>
                <w:rFonts w:asciiTheme="minorHAnsi" w:hAnsiTheme="minorHAnsi" w:cstheme="minorHAnsi"/>
                <w:sz w:val="20"/>
                <w:szCs w:val="20"/>
                <w:lang w:eastAsia="en-US"/>
              </w:rPr>
              <w:t>generate suitable 2D drawings with conventions for designed solution</w:t>
            </w:r>
          </w:p>
          <w:p w:rsidR="00994699" w:rsidRPr="00994699" w:rsidRDefault="00994699" w:rsidP="007203E3">
            <w:pPr>
              <w:pStyle w:val="ListParagraph"/>
              <w:numPr>
                <w:ilvl w:val="0"/>
                <w:numId w:val="4"/>
              </w:numPr>
              <w:ind w:left="318" w:hanging="318"/>
              <w:rPr>
                <w:rFonts w:asciiTheme="minorHAnsi" w:hAnsiTheme="minorHAnsi" w:cstheme="minorHAnsi"/>
                <w:sz w:val="20"/>
                <w:szCs w:val="20"/>
                <w:lang w:eastAsia="en-US"/>
              </w:rPr>
            </w:pPr>
            <w:r w:rsidRPr="00994699">
              <w:rPr>
                <w:rFonts w:asciiTheme="minorHAnsi" w:hAnsiTheme="minorHAnsi" w:cstheme="minorHAnsi"/>
                <w:sz w:val="20"/>
                <w:szCs w:val="20"/>
                <w:lang w:eastAsia="en-US"/>
              </w:rPr>
              <w:t xml:space="preserve">manage production of a solution, including a sequence of manufacture </w:t>
            </w:r>
          </w:p>
          <w:p w:rsidR="00994699" w:rsidRPr="00994699" w:rsidRDefault="00994699"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994699">
              <w:rPr>
                <w:rFonts w:asciiTheme="minorHAnsi" w:hAnsiTheme="minorHAnsi" w:cstheme="minorHAnsi"/>
                <w:sz w:val="20"/>
                <w:szCs w:val="20"/>
                <w:lang w:eastAsia="en-US"/>
              </w:rPr>
              <w:t>evaluate</w:t>
            </w:r>
            <w:r w:rsidRPr="00994699">
              <w:rPr>
                <w:rFonts w:asciiTheme="minorHAnsi" w:eastAsiaTheme="minorEastAsia" w:hAnsiTheme="minorHAnsi" w:cstheme="minorHAnsi"/>
                <w:sz w:val="20"/>
                <w:szCs w:val="20"/>
                <w:lang w:eastAsia="en-US"/>
              </w:rPr>
              <w:t xml:space="preserve"> the result of the project against design criteria using simple statements</w:t>
            </w:r>
          </w:p>
          <w:p w:rsidR="00CF1473" w:rsidRPr="000C7EF8" w:rsidRDefault="008133EC" w:rsidP="007203E3">
            <w:pPr>
              <w:rPr>
                <w:rFonts w:asciiTheme="minorHAnsi" w:hAnsiTheme="minorHAnsi" w:cstheme="minorHAnsi"/>
                <w:b/>
                <w:sz w:val="20"/>
                <w:szCs w:val="20"/>
                <w:lang w:eastAsia="en-US"/>
              </w:rPr>
            </w:pPr>
            <w:r>
              <w:rPr>
                <w:rFonts w:asciiTheme="minorHAnsi" w:hAnsiTheme="minorHAnsi" w:cstheme="minorHAnsi"/>
                <w:b/>
                <w:sz w:val="20"/>
                <w:szCs w:val="20"/>
                <w:lang w:eastAsia="en-US"/>
              </w:rPr>
              <w:t>T</w:t>
            </w:r>
            <w:r w:rsidR="00C16B7A" w:rsidRPr="000C7EF8">
              <w:rPr>
                <w:rFonts w:asciiTheme="minorHAnsi" w:hAnsiTheme="minorHAnsi" w:cstheme="minorHAnsi"/>
                <w:b/>
                <w:sz w:val="20"/>
                <w:szCs w:val="20"/>
                <w:lang w:eastAsia="en-US"/>
              </w:rPr>
              <w:t xml:space="preserve">ask </w:t>
            </w:r>
            <w:r w:rsidR="00531446">
              <w:rPr>
                <w:rFonts w:asciiTheme="minorHAnsi" w:hAnsiTheme="minorHAnsi" w:cstheme="minorHAnsi"/>
                <w:b/>
                <w:sz w:val="20"/>
                <w:szCs w:val="20"/>
                <w:lang w:eastAsia="en-US"/>
              </w:rPr>
              <w:t>1</w:t>
            </w:r>
            <w:r w:rsidR="00043135">
              <w:rPr>
                <w:rFonts w:asciiTheme="minorHAnsi" w:hAnsiTheme="minorHAnsi" w:cstheme="minorHAnsi"/>
                <w:b/>
                <w:sz w:val="20"/>
                <w:szCs w:val="20"/>
                <w:lang w:eastAsia="en-US"/>
              </w:rPr>
              <w:t>1</w:t>
            </w:r>
            <w:r w:rsidR="00C16B7A" w:rsidRPr="000C7EF8">
              <w:rPr>
                <w:rFonts w:asciiTheme="minorHAnsi" w:hAnsiTheme="minorHAnsi" w:cstheme="minorHAnsi"/>
                <w:b/>
                <w:sz w:val="20"/>
                <w:szCs w:val="20"/>
                <w:lang w:eastAsia="en-US"/>
              </w:rPr>
              <w:t>: Integrated materials fabrication design project</w:t>
            </w:r>
          </w:p>
          <w:p w:rsidR="00C16B7A" w:rsidRPr="000C7EF8" w:rsidRDefault="00C16B7A" w:rsidP="001671ED">
            <w:pPr>
              <w:rPr>
                <w:rFonts w:asciiTheme="minorHAnsi" w:hAnsiTheme="minorHAnsi" w:cstheme="minorHAnsi"/>
                <w:sz w:val="20"/>
                <w:szCs w:val="20"/>
                <w:lang w:eastAsia="en-US"/>
              </w:rPr>
            </w:pPr>
            <w:r w:rsidRPr="000C7EF8">
              <w:rPr>
                <w:rFonts w:asciiTheme="minorHAnsi" w:hAnsiTheme="minorHAnsi" w:cstheme="minorHAnsi"/>
                <w:sz w:val="20"/>
                <w:szCs w:val="20"/>
                <w:lang w:eastAsia="en-US"/>
              </w:rPr>
              <w:t>Planning and management</w:t>
            </w:r>
            <w:r w:rsidR="001671ED">
              <w:rPr>
                <w:rFonts w:asciiTheme="minorHAnsi" w:hAnsiTheme="minorHAnsi" w:cstheme="minorHAnsi"/>
                <w:sz w:val="20"/>
                <w:szCs w:val="20"/>
                <w:lang w:eastAsia="en-US"/>
              </w:rPr>
              <w:t>;</w:t>
            </w:r>
            <w:r w:rsidRPr="000C7EF8">
              <w:rPr>
                <w:rFonts w:asciiTheme="minorHAnsi" w:hAnsiTheme="minorHAnsi" w:cstheme="minorHAnsi"/>
                <w:sz w:val="20"/>
                <w:szCs w:val="20"/>
                <w:lang w:eastAsia="en-US"/>
              </w:rPr>
              <w:t xml:space="preserve"> Design process</w:t>
            </w:r>
          </w:p>
        </w:tc>
      </w:tr>
      <w:tr w:rsidR="00CF1473" w:rsidRPr="000C7EF8" w:rsidTr="00A15C1B">
        <w:trPr>
          <w:trHeight w:val="682"/>
        </w:trPr>
        <w:tc>
          <w:tcPr>
            <w:tcW w:w="1135" w:type="dxa"/>
            <w:shd w:val="clear" w:color="auto" w:fill="E5DFEC" w:themeFill="accent4" w:themeFillTint="33"/>
            <w:vAlign w:val="center"/>
            <w:hideMark/>
          </w:tcPr>
          <w:p w:rsidR="00CF1473" w:rsidRPr="000C7EF8" w:rsidRDefault="001F3850" w:rsidP="001F3850">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r w:rsidR="00310C3C" w:rsidRPr="000C7EF8">
              <w:rPr>
                <w:rFonts w:asciiTheme="minorHAnsi" w:hAnsiTheme="minorHAnsi" w:cstheme="minorHAnsi"/>
                <w:sz w:val="20"/>
                <w:szCs w:val="20"/>
                <w:lang w:eastAsia="en-US"/>
              </w:rPr>
              <w:t>–</w:t>
            </w:r>
            <w:r>
              <w:rPr>
                <w:rFonts w:asciiTheme="minorHAnsi" w:hAnsiTheme="minorHAnsi" w:cstheme="minorHAnsi"/>
                <w:sz w:val="20"/>
                <w:szCs w:val="20"/>
                <w:lang w:eastAsia="en-US"/>
              </w:rPr>
              <w:t>9</w:t>
            </w:r>
          </w:p>
        </w:tc>
        <w:tc>
          <w:tcPr>
            <w:tcW w:w="8221" w:type="dxa"/>
          </w:tcPr>
          <w:p w:rsidR="00FA4AFA" w:rsidRPr="000C7EF8" w:rsidRDefault="00FA4AFA" w:rsidP="007203E3">
            <w:pPr>
              <w:rPr>
                <w:rFonts w:asciiTheme="minorHAnsi" w:hAnsiTheme="minorHAnsi" w:cstheme="minorHAnsi"/>
                <w:b/>
                <w:bCs/>
                <w:sz w:val="20"/>
                <w:szCs w:val="20"/>
                <w:lang w:eastAsia="en-US"/>
              </w:rPr>
            </w:pPr>
            <w:r w:rsidRPr="000C7EF8">
              <w:rPr>
                <w:rFonts w:asciiTheme="minorHAnsi" w:hAnsiTheme="minorHAnsi" w:cstheme="minorHAnsi"/>
                <w:b/>
                <w:bCs/>
                <w:sz w:val="20"/>
                <w:szCs w:val="20"/>
                <w:lang w:eastAsia="en-US"/>
              </w:rPr>
              <w:t>Working with materials</w:t>
            </w:r>
          </w:p>
          <w:p w:rsidR="008D0CB2" w:rsidRPr="000C7EF8" w:rsidRDefault="008D0CB2"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0C7EF8">
              <w:rPr>
                <w:rFonts w:asciiTheme="minorHAnsi" w:hAnsiTheme="minorHAnsi" w:cstheme="minorHAnsi"/>
                <w:sz w:val="20"/>
                <w:szCs w:val="20"/>
              </w:rPr>
              <w:t xml:space="preserve">selection </w:t>
            </w:r>
            <w:r w:rsidRPr="000C7EF8">
              <w:rPr>
                <w:rFonts w:asciiTheme="minorHAnsi" w:eastAsiaTheme="minorEastAsia" w:hAnsiTheme="minorHAnsi" w:cstheme="minorHAnsi"/>
                <w:sz w:val="20"/>
                <w:szCs w:val="20"/>
                <w:lang w:eastAsia="en-US"/>
              </w:rPr>
              <w:t>of materials based on properties appropriate for a chosen application</w:t>
            </w:r>
          </w:p>
          <w:p w:rsidR="008D0CB2" w:rsidRPr="000C7EF8" w:rsidRDefault="008D0CB2" w:rsidP="007203E3">
            <w:pPr>
              <w:pStyle w:val="ListParagraph"/>
              <w:numPr>
                <w:ilvl w:val="0"/>
                <w:numId w:val="4"/>
              </w:numPr>
              <w:ind w:left="318" w:hanging="318"/>
              <w:rPr>
                <w:rFonts w:asciiTheme="minorHAnsi" w:eastAsiaTheme="minorEastAsia" w:hAnsiTheme="minorHAnsi" w:cstheme="minorBidi"/>
                <w:sz w:val="20"/>
                <w:szCs w:val="20"/>
                <w:lang w:eastAsia="en-US"/>
              </w:rPr>
            </w:pPr>
            <w:r w:rsidRPr="000C7EF8">
              <w:rPr>
                <w:rFonts w:asciiTheme="minorHAnsi" w:eastAsiaTheme="minorEastAsia" w:hAnsiTheme="minorHAnsi" w:cstheme="minorHAnsi"/>
                <w:sz w:val="20"/>
                <w:szCs w:val="20"/>
                <w:lang w:eastAsia="en-US"/>
              </w:rPr>
              <w:t>apply occ</w:t>
            </w:r>
            <w:r w:rsidRPr="000C7EF8">
              <w:rPr>
                <w:rFonts w:asciiTheme="minorHAnsi" w:eastAsiaTheme="minorEastAsia" w:hAnsiTheme="minorHAnsi" w:cstheme="minorBidi"/>
                <w:sz w:val="20"/>
                <w:szCs w:val="20"/>
                <w:lang w:eastAsia="en-US"/>
              </w:rPr>
              <w:t>upational safety and health (OSH) rules and regulations relating to the use of materials and processes</w:t>
            </w:r>
          </w:p>
          <w:p w:rsidR="00CA415C" w:rsidRPr="000C7EF8" w:rsidRDefault="002B2E58" w:rsidP="007203E3">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 xml:space="preserve">Task </w:t>
            </w:r>
            <w:r w:rsidR="00531446">
              <w:rPr>
                <w:rFonts w:asciiTheme="minorHAnsi" w:hAnsiTheme="minorHAnsi" w:cstheme="minorHAnsi"/>
                <w:b/>
                <w:bCs/>
                <w:sz w:val="20"/>
                <w:szCs w:val="20"/>
                <w:lang w:eastAsia="en-US"/>
              </w:rPr>
              <w:t>1</w:t>
            </w:r>
            <w:r w:rsidR="00043135">
              <w:rPr>
                <w:rFonts w:asciiTheme="minorHAnsi" w:hAnsiTheme="minorHAnsi" w:cstheme="minorHAnsi"/>
                <w:b/>
                <w:bCs/>
                <w:sz w:val="20"/>
                <w:szCs w:val="20"/>
                <w:lang w:eastAsia="en-US"/>
              </w:rPr>
              <w:t>2</w:t>
            </w:r>
            <w:r w:rsidR="001C6241">
              <w:rPr>
                <w:rFonts w:asciiTheme="minorHAnsi" w:hAnsiTheme="minorHAnsi" w:cstheme="minorHAnsi"/>
                <w:b/>
                <w:bCs/>
                <w:sz w:val="20"/>
                <w:szCs w:val="20"/>
                <w:lang w:eastAsia="en-US"/>
              </w:rPr>
              <w:t>:</w:t>
            </w:r>
            <w:r w:rsidR="00D34559">
              <w:rPr>
                <w:rFonts w:asciiTheme="minorHAnsi" w:hAnsiTheme="minorHAnsi" w:cstheme="minorHAnsi"/>
                <w:b/>
                <w:bCs/>
                <w:sz w:val="20"/>
                <w:szCs w:val="20"/>
                <w:lang w:eastAsia="en-US"/>
              </w:rPr>
              <w:t xml:space="preserve"> </w:t>
            </w:r>
            <w:r w:rsidR="001C6241">
              <w:rPr>
                <w:rFonts w:asciiTheme="minorHAnsi" w:hAnsiTheme="minorHAnsi" w:cstheme="minorHAnsi"/>
                <w:b/>
                <w:bCs/>
                <w:sz w:val="20"/>
                <w:szCs w:val="20"/>
                <w:lang w:eastAsia="en-US"/>
              </w:rPr>
              <w:t>Construction of i</w:t>
            </w:r>
            <w:r w:rsidR="00C16B7A" w:rsidRPr="000C7EF8">
              <w:rPr>
                <w:rFonts w:asciiTheme="minorHAnsi" w:hAnsiTheme="minorHAnsi" w:cstheme="minorHAnsi"/>
                <w:b/>
                <w:bCs/>
                <w:sz w:val="20"/>
                <w:szCs w:val="20"/>
                <w:lang w:eastAsia="en-US"/>
              </w:rPr>
              <w:t>ntegrated materials fabrication design project</w:t>
            </w:r>
          </w:p>
          <w:p w:rsidR="00A06902" w:rsidRPr="000C7EF8" w:rsidRDefault="00A06902" w:rsidP="001671ED">
            <w:pPr>
              <w:rPr>
                <w:rFonts w:asciiTheme="minorHAnsi" w:hAnsiTheme="minorHAnsi" w:cstheme="minorHAnsi"/>
                <w:b/>
                <w:bCs/>
                <w:sz w:val="20"/>
                <w:szCs w:val="20"/>
                <w:lang w:eastAsia="en-US"/>
              </w:rPr>
            </w:pPr>
            <w:r w:rsidRPr="000C7EF8">
              <w:rPr>
                <w:rFonts w:asciiTheme="minorHAnsi" w:hAnsiTheme="minorHAnsi" w:cstheme="minorHAnsi"/>
                <w:bCs/>
                <w:sz w:val="20"/>
                <w:szCs w:val="20"/>
                <w:lang w:eastAsia="en-US"/>
              </w:rPr>
              <w:t>Materials</w:t>
            </w:r>
            <w:r w:rsidR="00310C3C" w:rsidRPr="000C7EF8">
              <w:rPr>
                <w:rFonts w:asciiTheme="minorHAnsi" w:hAnsiTheme="minorHAnsi" w:cstheme="minorHAnsi"/>
                <w:bCs/>
                <w:sz w:val="20"/>
                <w:szCs w:val="20"/>
                <w:lang w:eastAsia="en-US"/>
              </w:rPr>
              <w:t xml:space="preserve"> – </w:t>
            </w:r>
            <w:r w:rsidRPr="000C7EF8">
              <w:rPr>
                <w:rFonts w:asciiTheme="minorHAnsi" w:hAnsiTheme="minorHAnsi" w:cstheme="minorHAnsi"/>
                <w:bCs/>
                <w:sz w:val="20"/>
                <w:szCs w:val="20"/>
                <w:lang w:eastAsia="en-US"/>
              </w:rPr>
              <w:t>properties and selection</w:t>
            </w:r>
            <w:r w:rsidR="001671ED">
              <w:rPr>
                <w:rFonts w:asciiTheme="minorHAnsi" w:hAnsiTheme="minorHAnsi" w:cstheme="minorHAnsi"/>
                <w:bCs/>
                <w:sz w:val="20"/>
                <w:szCs w:val="20"/>
                <w:lang w:eastAsia="en-US"/>
              </w:rPr>
              <w:t>;</w:t>
            </w:r>
            <w:r w:rsidRPr="000C7EF8">
              <w:rPr>
                <w:rFonts w:asciiTheme="minorHAnsi" w:hAnsiTheme="minorHAnsi" w:cstheme="minorHAnsi"/>
                <w:bCs/>
                <w:sz w:val="20"/>
                <w:szCs w:val="20"/>
                <w:lang w:eastAsia="en-US"/>
              </w:rPr>
              <w:t xml:space="preserve"> working with construction materials</w:t>
            </w:r>
          </w:p>
        </w:tc>
      </w:tr>
      <w:tr w:rsidR="008D0CB2" w:rsidRPr="000C7EF8" w:rsidTr="00A15C1B">
        <w:tc>
          <w:tcPr>
            <w:tcW w:w="1135" w:type="dxa"/>
            <w:vMerge w:val="restart"/>
            <w:shd w:val="clear" w:color="auto" w:fill="E5DFEC" w:themeFill="accent4" w:themeFillTint="33"/>
            <w:vAlign w:val="center"/>
            <w:hideMark/>
          </w:tcPr>
          <w:p w:rsidR="008D0CB2" w:rsidRPr="000C7EF8" w:rsidRDefault="00B5499D" w:rsidP="001F3850">
            <w:pPr>
              <w:jc w:val="center"/>
              <w:rPr>
                <w:rFonts w:asciiTheme="minorHAnsi" w:hAnsiTheme="minorHAnsi" w:cstheme="minorHAnsi"/>
                <w:sz w:val="20"/>
                <w:szCs w:val="20"/>
                <w:lang w:eastAsia="en-US"/>
              </w:rPr>
            </w:pPr>
            <w:r w:rsidRPr="000C7EF8">
              <w:rPr>
                <w:rFonts w:asciiTheme="minorHAnsi" w:hAnsiTheme="minorHAnsi" w:cstheme="minorHAnsi"/>
                <w:sz w:val="20"/>
                <w:szCs w:val="20"/>
                <w:lang w:eastAsia="en-US"/>
              </w:rPr>
              <w:t>1</w:t>
            </w:r>
            <w:r w:rsidR="001F3850">
              <w:rPr>
                <w:rFonts w:asciiTheme="minorHAnsi" w:hAnsiTheme="minorHAnsi" w:cstheme="minorHAnsi"/>
                <w:sz w:val="20"/>
                <w:szCs w:val="20"/>
                <w:lang w:eastAsia="en-US"/>
              </w:rPr>
              <w:t>0</w:t>
            </w:r>
            <w:r w:rsidR="00310C3C" w:rsidRPr="000C7EF8">
              <w:rPr>
                <w:rFonts w:asciiTheme="minorHAnsi" w:hAnsiTheme="minorHAnsi" w:cstheme="minorHAnsi"/>
                <w:sz w:val="20"/>
                <w:szCs w:val="20"/>
                <w:lang w:eastAsia="en-US"/>
              </w:rPr>
              <w:t>–</w:t>
            </w:r>
            <w:r w:rsidR="00983652">
              <w:rPr>
                <w:rFonts w:asciiTheme="minorHAnsi" w:hAnsiTheme="minorHAnsi" w:cstheme="minorHAnsi"/>
                <w:sz w:val="20"/>
                <w:szCs w:val="20"/>
                <w:lang w:eastAsia="en-US"/>
              </w:rPr>
              <w:t>1</w:t>
            </w:r>
            <w:r w:rsidR="00776334">
              <w:rPr>
                <w:rFonts w:asciiTheme="minorHAnsi" w:hAnsiTheme="minorHAnsi" w:cstheme="minorHAnsi"/>
                <w:sz w:val="20"/>
                <w:szCs w:val="20"/>
                <w:lang w:eastAsia="en-US"/>
              </w:rPr>
              <w:t>5</w:t>
            </w:r>
          </w:p>
        </w:tc>
        <w:tc>
          <w:tcPr>
            <w:tcW w:w="8221" w:type="dxa"/>
          </w:tcPr>
          <w:p w:rsidR="008D54FB" w:rsidRDefault="008D54FB" w:rsidP="007203E3">
            <w:pPr>
              <w:pStyle w:val="Paragraph"/>
              <w:spacing w:before="0" w:after="0" w:line="240" w:lineRule="auto"/>
              <w:rPr>
                <w:rFonts w:asciiTheme="minorHAnsi" w:hAnsiTheme="minorHAnsi" w:cstheme="minorHAnsi"/>
                <w:b/>
                <w:iCs/>
                <w:color w:val="auto"/>
                <w:sz w:val="20"/>
                <w:szCs w:val="20"/>
              </w:rPr>
            </w:pPr>
            <w:r w:rsidRPr="000C7EF8">
              <w:rPr>
                <w:rFonts w:asciiTheme="minorHAnsi" w:hAnsiTheme="minorHAnsi" w:cstheme="minorHAnsi"/>
                <w:b/>
                <w:color w:val="auto"/>
                <w:sz w:val="20"/>
                <w:szCs w:val="20"/>
              </w:rPr>
              <w:t xml:space="preserve">Working with </w:t>
            </w:r>
            <w:r w:rsidRPr="000C7EF8">
              <w:rPr>
                <w:rFonts w:asciiTheme="minorHAnsi" w:hAnsiTheme="minorHAnsi" w:cstheme="minorHAnsi"/>
                <w:b/>
                <w:iCs/>
                <w:color w:val="auto"/>
                <w:sz w:val="20"/>
                <w:szCs w:val="20"/>
              </w:rPr>
              <w:t>materials</w:t>
            </w:r>
          </w:p>
          <w:p w:rsidR="00EB7F23" w:rsidRPr="00EB7F23" w:rsidRDefault="00EB7F23" w:rsidP="007203E3">
            <w:pPr>
              <w:pStyle w:val="Paragraph"/>
              <w:spacing w:before="0" w:after="0" w:line="240" w:lineRule="auto"/>
              <w:rPr>
                <w:rFonts w:ascii="Calibri" w:hAnsi="Calibri" w:cs="Calibri"/>
                <w:bCs/>
                <w:color w:val="auto"/>
                <w:sz w:val="20"/>
                <w:szCs w:val="20"/>
              </w:rPr>
            </w:pPr>
            <w:r w:rsidRPr="00EB7F23">
              <w:rPr>
                <w:rFonts w:ascii="Calibri" w:hAnsi="Calibri" w:cs="Calibri"/>
                <w:bCs/>
                <w:color w:val="auto"/>
                <w:sz w:val="20"/>
                <w:szCs w:val="20"/>
              </w:rPr>
              <w:t>Use and work with:</w:t>
            </w:r>
          </w:p>
          <w:p w:rsidR="00EB7F23" w:rsidRPr="00EB7F23" w:rsidRDefault="00EB7F2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wood or metal frames and structures, including supportive trusses in construction</w:t>
            </w:r>
          </w:p>
          <w:p w:rsidR="00EB7F23" w:rsidRPr="00EB7F23" w:rsidRDefault="00EB7F23" w:rsidP="007203E3">
            <w:pPr>
              <w:pStyle w:val="ListParagraph"/>
              <w:numPr>
                <w:ilvl w:val="0"/>
                <w:numId w:val="4"/>
              </w:numPr>
              <w:ind w:left="318" w:hanging="318"/>
              <w:rPr>
                <w:rFonts w:ascii="Calibri" w:hAnsi="Calibri" w:cs="Calibri"/>
                <w:sz w:val="20"/>
                <w:szCs w:val="20"/>
              </w:rPr>
            </w:pPr>
            <w:r w:rsidRPr="00EB7F23">
              <w:rPr>
                <w:rFonts w:asciiTheme="minorHAnsi" w:hAnsiTheme="minorHAnsi" w:cstheme="minorHAnsi"/>
                <w:sz w:val="20"/>
                <w:szCs w:val="20"/>
                <w:lang w:eastAsia="en-US"/>
              </w:rPr>
              <w:t>different</w:t>
            </w:r>
            <w:r w:rsidRPr="00EB7F23">
              <w:rPr>
                <w:rFonts w:ascii="Calibri" w:hAnsi="Calibri" w:cs="Calibri"/>
                <w:sz w:val="20"/>
                <w:szCs w:val="20"/>
              </w:rPr>
              <w:t xml:space="preserve"> types of materials and construction methods</w:t>
            </w:r>
          </w:p>
          <w:p w:rsidR="00EB7F23" w:rsidRPr="007203E3" w:rsidRDefault="00EB7F2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timber</w:t>
            </w:r>
            <w:r w:rsidR="00E428E7">
              <w:rPr>
                <w:rFonts w:asciiTheme="minorHAnsi" w:hAnsiTheme="minorHAnsi" w:cstheme="minorHAnsi"/>
                <w:sz w:val="20"/>
                <w:szCs w:val="20"/>
              </w:rPr>
              <w:t>:</w:t>
            </w:r>
            <w:r w:rsidRPr="007203E3">
              <w:rPr>
                <w:rFonts w:asciiTheme="minorHAnsi" w:hAnsiTheme="minorHAnsi" w:cstheme="minorHAnsi"/>
                <w:sz w:val="20"/>
                <w:szCs w:val="20"/>
              </w:rPr>
              <w:t xml:space="preserve"> joinery/cabinet work</w:t>
            </w:r>
          </w:p>
          <w:p w:rsidR="00EB7F23" w:rsidRPr="007203E3" w:rsidRDefault="00EB7F2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masonry</w:t>
            </w:r>
            <w:r w:rsidR="00E428E7">
              <w:rPr>
                <w:rFonts w:asciiTheme="minorHAnsi" w:hAnsiTheme="minorHAnsi" w:cstheme="minorHAnsi"/>
                <w:sz w:val="20"/>
                <w:szCs w:val="20"/>
              </w:rPr>
              <w:t>:</w:t>
            </w:r>
            <w:r w:rsidRPr="007203E3">
              <w:rPr>
                <w:rFonts w:asciiTheme="minorHAnsi" w:hAnsiTheme="minorHAnsi" w:cstheme="minorHAnsi"/>
                <w:sz w:val="20"/>
                <w:szCs w:val="20"/>
              </w:rPr>
              <w:t xml:space="preserve"> brick, concrete</w:t>
            </w:r>
          </w:p>
          <w:p w:rsidR="00EB7F23" w:rsidRPr="007203E3" w:rsidRDefault="00EB7F2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plasterboard</w:t>
            </w:r>
            <w:r w:rsidR="00E428E7">
              <w:rPr>
                <w:rFonts w:asciiTheme="minorHAnsi" w:hAnsiTheme="minorHAnsi" w:cstheme="minorHAnsi"/>
                <w:sz w:val="20"/>
                <w:szCs w:val="20"/>
              </w:rPr>
              <w:t>:</w:t>
            </w:r>
            <w:r w:rsidRPr="007203E3">
              <w:rPr>
                <w:rFonts w:asciiTheme="minorHAnsi" w:hAnsiTheme="minorHAnsi" w:cstheme="minorHAnsi"/>
                <w:sz w:val="20"/>
                <w:szCs w:val="20"/>
              </w:rPr>
              <w:t xml:space="preserve"> </w:t>
            </w:r>
            <w:proofErr w:type="spellStart"/>
            <w:r w:rsidRPr="007203E3">
              <w:rPr>
                <w:rFonts w:asciiTheme="minorHAnsi" w:hAnsiTheme="minorHAnsi" w:cstheme="minorHAnsi"/>
                <w:sz w:val="20"/>
                <w:szCs w:val="20"/>
              </w:rPr>
              <w:t>gyprock</w:t>
            </w:r>
            <w:proofErr w:type="spellEnd"/>
            <w:r w:rsidRPr="007203E3">
              <w:rPr>
                <w:rFonts w:asciiTheme="minorHAnsi" w:hAnsiTheme="minorHAnsi" w:cstheme="minorHAnsi"/>
                <w:sz w:val="20"/>
                <w:szCs w:val="20"/>
              </w:rPr>
              <w:t>, jointing/flushing</w:t>
            </w:r>
          </w:p>
          <w:p w:rsidR="00EB7F23" w:rsidRPr="007203E3" w:rsidRDefault="00EB7F2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insulation</w:t>
            </w:r>
            <w:r w:rsidR="00E428E7">
              <w:rPr>
                <w:rFonts w:asciiTheme="minorHAnsi" w:hAnsiTheme="minorHAnsi" w:cstheme="minorHAnsi"/>
                <w:sz w:val="20"/>
                <w:szCs w:val="20"/>
              </w:rPr>
              <w:t>:</w:t>
            </w:r>
            <w:r w:rsidRPr="007203E3">
              <w:rPr>
                <w:rFonts w:asciiTheme="minorHAnsi" w:hAnsiTheme="minorHAnsi" w:cstheme="minorHAnsi"/>
                <w:sz w:val="20"/>
                <w:szCs w:val="20"/>
              </w:rPr>
              <w:t xml:space="preserve"> thermal, acoustic</w:t>
            </w:r>
          </w:p>
          <w:p w:rsidR="00EB7F23" w:rsidRPr="007203E3" w:rsidRDefault="00EB7F2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roof coverings</w:t>
            </w:r>
            <w:r w:rsidR="00E428E7">
              <w:rPr>
                <w:rFonts w:asciiTheme="minorHAnsi" w:hAnsiTheme="minorHAnsi" w:cstheme="minorHAnsi"/>
                <w:sz w:val="20"/>
                <w:szCs w:val="20"/>
              </w:rPr>
              <w:t>:</w:t>
            </w:r>
            <w:r w:rsidRPr="007203E3">
              <w:rPr>
                <w:rFonts w:asciiTheme="minorHAnsi" w:hAnsiTheme="minorHAnsi" w:cstheme="minorHAnsi"/>
                <w:sz w:val="20"/>
                <w:szCs w:val="20"/>
              </w:rPr>
              <w:t xml:space="preserve"> sheet, tiles</w:t>
            </w:r>
          </w:p>
          <w:p w:rsidR="00EB7F23" w:rsidRPr="00EB7F23" w:rsidRDefault="00EB7F23" w:rsidP="007203E3">
            <w:pPr>
              <w:widowControl w:val="0"/>
              <w:numPr>
                <w:ilvl w:val="0"/>
                <w:numId w:val="6"/>
              </w:numPr>
              <w:overflowPunct w:val="0"/>
              <w:autoSpaceDE w:val="0"/>
              <w:autoSpaceDN w:val="0"/>
              <w:adjustRightInd w:val="0"/>
              <w:ind w:left="601" w:right="-74" w:hanging="283"/>
              <w:textAlignment w:val="baseline"/>
              <w:outlineLvl w:val="2"/>
              <w:rPr>
                <w:rFonts w:ascii="Calibri" w:hAnsi="Calibri" w:cs="Calibri"/>
                <w:sz w:val="20"/>
                <w:szCs w:val="20"/>
              </w:rPr>
            </w:pPr>
            <w:r w:rsidRPr="007203E3">
              <w:rPr>
                <w:rFonts w:asciiTheme="minorHAnsi" w:hAnsiTheme="minorHAnsi" w:cstheme="minorHAnsi"/>
                <w:sz w:val="20"/>
                <w:szCs w:val="20"/>
              </w:rPr>
              <w:t>floor systems</w:t>
            </w:r>
            <w:r w:rsidR="00E428E7">
              <w:rPr>
                <w:rFonts w:ascii="Calibri" w:hAnsi="Calibri" w:cs="Calibri"/>
                <w:sz w:val="20"/>
                <w:szCs w:val="20"/>
              </w:rPr>
              <w:t>:</w:t>
            </w:r>
            <w:r>
              <w:rPr>
                <w:rFonts w:ascii="Calibri" w:hAnsi="Calibri" w:cs="Calibri"/>
                <w:sz w:val="20"/>
                <w:szCs w:val="20"/>
              </w:rPr>
              <w:t xml:space="preserve"> </w:t>
            </w:r>
            <w:r w:rsidRPr="00EB7F23">
              <w:rPr>
                <w:rFonts w:ascii="Calibri" w:hAnsi="Calibri" w:cs="Calibri"/>
                <w:sz w:val="20"/>
                <w:szCs w:val="20"/>
              </w:rPr>
              <w:t>sub-floors, floor sheeting/boards</w:t>
            </w:r>
          </w:p>
          <w:p w:rsidR="00EB7F23" w:rsidRPr="00EB7F23" w:rsidRDefault="00EB7F2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 xml:space="preserve">techniques to lay and finish paving with complex angular patterns, including traditional herringbone </w:t>
            </w:r>
          </w:p>
          <w:p w:rsidR="00EB7F23" w:rsidRPr="00EB7F23" w:rsidRDefault="00EB7F2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hand and machine techniques to mix and use lime, mortar and cement</w:t>
            </w:r>
          </w:p>
          <w:p w:rsidR="00EB7F23" w:rsidRPr="00EB7F23" w:rsidRDefault="00EB7F2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straight line, multi</w:t>
            </w:r>
            <w:r w:rsidR="00E428E7">
              <w:rPr>
                <w:rFonts w:asciiTheme="minorHAnsi" w:hAnsiTheme="minorHAnsi" w:cstheme="minorHAnsi"/>
                <w:sz w:val="20"/>
                <w:szCs w:val="20"/>
                <w:lang w:eastAsia="en-US"/>
              </w:rPr>
              <w:t>-</w:t>
            </w:r>
            <w:r w:rsidRPr="00EB7F23">
              <w:rPr>
                <w:rFonts w:asciiTheme="minorHAnsi" w:hAnsiTheme="minorHAnsi" w:cstheme="minorHAnsi"/>
                <w:sz w:val="20"/>
                <w:szCs w:val="20"/>
                <w:lang w:eastAsia="en-US"/>
              </w:rPr>
              <w:t xml:space="preserve">course corner brick/block laying and pointing </w:t>
            </w:r>
          </w:p>
          <w:p w:rsidR="00EB7F23" w:rsidRPr="00EB7F23" w:rsidRDefault="00EB7F2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decorative pointed feature brick/block laying and pointing</w:t>
            </w:r>
          </w:p>
          <w:p w:rsidR="00EB7F23" w:rsidRPr="00EB7F23" w:rsidRDefault="00EB7F2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tools and processes to pour concrete slabs and pathways; trowel and level to a simple finish</w:t>
            </w:r>
          </w:p>
          <w:p w:rsidR="008D0CB2" w:rsidRPr="007203E3" w:rsidRDefault="00EB7F2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materials and processes to produce a range of surface finishes</w:t>
            </w:r>
          </w:p>
        </w:tc>
      </w:tr>
      <w:tr w:rsidR="007203E3" w:rsidRPr="000C7EF8" w:rsidTr="00A15C1B">
        <w:tc>
          <w:tcPr>
            <w:tcW w:w="1135" w:type="dxa"/>
            <w:vMerge/>
            <w:shd w:val="clear" w:color="auto" w:fill="E5DFEC" w:themeFill="accent4" w:themeFillTint="33"/>
            <w:vAlign w:val="center"/>
          </w:tcPr>
          <w:p w:rsidR="007203E3" w:rsidRPr="000C7EF8" w:rsidRDefault="007203E3" w:rsidP="00B46E3B">
            <w:pPr>
              <w:jc w:val="center"/>
              <w:rPr>
                <w:rFonts w:asciiTheme="minorHAnsi" w:hAnsiTheme="minorHAnsi" w:cstheme="minorHAnsi"/>
                <w:sz w:val="20"/>
                <w:szCs w:val="20"/>
                <w:lang w:eastAsia="en-US"/>
              </w:rPr>
            </w:pPr>
          </w:p>
        </w:tc>
        <w:tc>
          <w:tcPr>
            <w:tcW w:w="8221" w:type="dxa"/>
          </w:tcPr>
          <w:p w:rsidR="007203E3" w:rsidRPr="00EB7F23" w:rsidRDefault="007203E3" w:rsidP="007203E3">
            <w:pPr>
              <w:pStyle w:val="ListParagraph"/>
              <w:numPr>
                <w:ilvl w:val="0"/>
                <w:numId w:val="4"/>
              </w:numPr>
              <w:ind w:left="318" w:hanging="318"/>
              <w:rPr>
                <w:rFonts w:ascii="Calibri" w:hAnsi="Calibri" w:cs="Calibri"/>
                <w:sz w:val="20"/>
                <w:szCs w:val="20"/>
              </w:rPr>
            </w:pPr>
            <w:r w:rsidRPr="00EB7F23">
              <w:rPr>
                <w:rFonts w:asciiTheme="minorHAnsi" w:hAnsiTheme="minorHAnsi" w:cstheme="minorHAnsi"/>
                <w:sz w:val="20"/>
                <w:szCs w:val="20"/>
                <w:lang w:eastAsia="en-US"/>
              </w:rPr>
              <w:t>welding</w:t>
            </w:r>
            <w:r w:rsidRPr="00EB7F23">
              <w:rPr>
                <w:rFonts w:ascii="Calibri" w:hAnsi="Calibri" w:cs="Calibri"/>
                <w:sz w:val="20"/>
                <w:szCs w:val="20"/>
              </w:rPr>
              <w:t xml:space="preserve"> procedures and materials</w:t>
            </w:r>
          </w:p>
          <w:p w:rsidR="007203E3" w:rsidRPr="007203E3" w:rsidRDefault="007203E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oxy/acetylene</w:t>
            </w:r>
          </w:p>
          <w:p w:rsidR="007203E3" w:rsidRPr="007203E3" w:rsidRDefault="007203E3"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 xml:space="preserve">electric arc </w:t>
            </w:r>
          </w:p>
          <w:p w:rsidR="007203E3" w:rsidRPr="00EB7F23" w:rsidRDefault="007203E3" w:rsidP="007203E3">
            <w:pPr>
              <w:widowControl w:val="0"/>
              <w:numPr>
                <w:ilvl w:val="0"/>
                <w:numId w:val="6"/>
              </w:numPr>
              <w:overflowPunct w:val="0"/>
              <w:autoSpaceDE w:val="0"/>
              <w:autoSpaceDN w:val="0"/>
              <w:adjustRightInd w:val="0"/>
              <w:ind w:left="601" w:right="-74" w:hanging="283"/>
              <w:textAlignment w:val="baseline"/>
              <w:outlineLvl w:val="2"/>
              <w:rPr>
                <w:rFonts w:ascii="Calibri" w:hAnsi="Calibri" w:cs="Calibri"/>
                <w:sz w:val="20"/>
                <w:szCs w:val="20"/>
              </w:rPr>
            </w:pPr>
            <w:r w:rsidRPr="007203E3">
              <w:rPr>
                <w:rFonts w:asciiTheme="minorHAnsi" w:hAnsiTheme="minorHAnsi" w:cstheme="minorHAnsi"/>
                <w:sz w:val="20"/>
                <w:szCs w:val="20"/>
              </w:rPr>
              <w:t>MIG</w:t>
            </w:r>
            <w:r w:rsidRPr="00EB7F23">
              <w:rPr>
                <w:rFonts w:ascii="Calibri" w:hAnsi="Calibri" w:cs="Calibri"/>
                <w:sz w:val="20"/>
                <w:szCs w:val="20"/>
              </w:rPr>
              <w:t xml:space="preserve"> welding</w:t>
            </w:r>
          </w:p>
          <w:p w:rsidR="007203E3" w:rsidRPr="00EB7F23" w:rsidRDefault="007203E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various portable power tools, equipment and hand tools employed in the building and construction industry</w:t>
            </w:r>
          </w:p>
          <w:p w:rsidR="007203E3" w:rsidRPr="00EB7F23" w:rsidRDefault="007203E3" w:rsidP="007203E3">
            <w:pPr>
              <w:pStyle w:val="ListParagraph"/>
              <w:numPr>
                <w:ilvl w:val="0"/>
                <w:numId w:val="4"/>
              </w:numPr>
              <w:ind w:left="318" w:hanging="318"/>
              <w:rPr>
                <w:rFonts w:asciiTheme="minorHAnsi" w:hAnsiTheme="minorHAnsi" w:cstheme="minorHAnsi"/>
                <w:sz w:val="20"/>
                <w:szCs w:val="20"/>
                <w:lang w:eastAsia="en-US"/>
              </w:rPr>
            </w:pPr>
            <w:r w:rsidRPr="00EB7F23">
              <w:rPr>
                <w:rFonts w:asciiTheme="minorHAnsi" w:hAnsiTheme="minorHAnsi" w:cstheme="minorHAnsi"/>
                <w:sz w:val="20"/>
                <w:szCs w:val="20"/>
                <w:lang w:eastAsia="en-US"/>
              </w:rPr>
              <w:t>occupational safety and health (OSH) rules and regulations relating to the use of materials and processes</w:t>
            </w:r>
          </w:p>
          <w:p w:rsidR="007203E3" w:rsidRPr="000C7EF8" w:rsidRDefault="007203E3" w:rsidP="007203E3">
            <w:pPr>
              <w:rPr>
                <w:rFonts w:asciiTheme="minorHAnsi" w:hAnsiTheme="minorHAnsi" w:cstheme="minorHAnsi"/>
                <w:b/>
                <w:sz w:val="20"/>
                <w:szCs w:val="20"/>
              </w:rPr>
            </w:pPr>
            <w:r>
              <w:rPr>
                <w:rFonts w:asciiTheme="minorHAnsi" w:hAnsiTheme="minorHAnsi" w:cstheme="minorHAnsi"/>
                <w:b/>
                <w:sz w:val="20"/>
                <w:szCs w:val="20"/>
              </w:rPr>
              <w:t>T</w:t>
            </w:r>
            <w:r w:rsidRPr="000C7EF8">
              <w:rPr>
                <w:rFonts w:asciiTheme="minorHAnsi" w:hAnsiTheme="minorHAnsi" w:cstheme="minorHAnsi"/>
                <w:b/>
                <w:sz w:val="20"/>
                <w:szCs w:val="20"/>
              </w:rPr>
              <w:t>ask</w:t>
            </w:r>
            <w:r>
              <w:rPr>
                <w:rFonts w:asciiTheme="minorHAnsi" w:hAnsiTheme="minorHAnsi" w:cstheme="minorHAnsi"/>
                <w:b/>
                <w:sz w:val="20"/>
                <w:szCs w:val="20"/>
              </w:rPr>
              <w:t xml:space="preserve"> 13</w:t>
            </w:r>
            <w:r w:rsidRPr="000C7EF8">
              <w:rPr>
                <w:rFonts w:asciiTheme="minorHAnsi" w:hAnsiTheme="minorHAnsi" w:cstheme="minorHAnsi"/>
                <w:b/>
                <w:sz w:val="20"/>
                <w:szCs w:val="20"/>
              </w:rPr>
              <w:t>: Building exercises</w:t>
            </w:r>
            <w:r>
              <w:rPr>
                <w:rFonts w:asciiTheme="minorHAnsi" w:hAnsiTheme="minorHAnsi" w:cstheme="minorHAnsi"/>
                <w:b/>
                <w:sz w:val="20"/>
                <w:szCs w:val="20"/>
              </w:rPr>
              <w:t xml:space="preserve"> – brick paving and brick laying </w:t>
            </w:r>
          </w:p>
          <w:p w:rsidR="007203E3" w:rsidRDefault="007203E3" w:rsidP="00D75637">
            <w:pPr>
              <w:rPr>
                <w:rFonts w:asciiTheme="minorHAnsi" w:hAnsiTheme="minorHAnsi" w:cstheme="minorHAnsi"/>
                <w:b/>
                <w:sz w:val="20"/>
                <w:szCs w:val="20"/>
              </w:rPr>
            </w:pPr>
            <w:r w:rsidRPr="000C7EF8">
              <w:rPr>
                <w:rFonts w:asciiTheme="minorHAnsi" w:hAnsiTheme="minorHAnsi" w:cstheme="minorHAnsi"/>
                <w:bCs/>
                <w:sz w:val="20"/>
                <w:szCs w:val="20"/>
                <w:lang w:eastAsia="en-US"/>
              </w:rPr>
              <w:t>Materials – properties and selection</w:t>
            </w:r>
            <w:r w:rsidR="00D75637">
              <w:rPr>
                <w:rFonts w:asciiTheme="minorHAnsi" w:hAnsiTheme="minorHAnsi" w:cstheme="minorHAnsi"/>
                <w:bCs/>
                <w:sz w:val="20"/>
                <w:szCs w:val="20"/>
                <w:lang w:eastAsia="en-US"/>
              </w:rPr>
              <w:t>;</w:t>
            </w:r>
            <w:r w:rsidRPr="000C7EF8">
              <w:rPr>
                <w:rFonts w:asciiTheme="minorHAnsi" w:hAnsiTheme="minorHAnsi" w:cstheme="minorHAnsi"/>
                <w:bCs/>
                <w:sz w:val="20"/>
                <w:szCs w:val="20"/>
                <w:lang w:eastAsia="en-US"/>
              </w:rPr>
              <w:t xml:space="preserve"> working with building materials</w:t>
            </w:r>
          </w:p>
        </w:tc>
      </w:tr>
      <w:tr w:rsidR="008D0CB2" w:rsidRPr="000C7EF8" w:rsidTr="00A15C1B">
        <w:tc>
          <w:tcPr>
            <w:tcW w:w="1135" w:type="dxa"/>
            <w:vMerge/>
            <w:shd w:val="clear" w:color="auto" w:fill="E5DFEC" w:themeFill="accent4" w:themeFillTint="33"/>
            <w:vAlign w:val="center"/>
          </w:tcPr>
          <w:p w:rsidR="008D0CB2" w:rsidRPr="000C7EF8" w:rsidRDefault="008D0CB2" w:rsidP="00B46E3B">
            <w:pPr>
              <w:jc w:val="center"/>
              <w:rPr>
                <w:rFonts w:asciiTheme="minorHAnsi" w:hAnsiTheme="minorHAnsi" w:cstheme="minorHAnsi"/>
                <w:sz w:val="20"/>
                <w:szCs w:val="20"/>
                <w:lang w:eastAsia="en-US"/>
              </w:rPr>
            </w:pPr>
          </w:p>
        </w:tc>
        <w:tc>
          <w:tcPr>
            <w:tcW w:w="8221" w:type="dxa"/>
          </w:tcPr>
          <w:p w:rsidR="008D0CB2" w:rsidRPr="000C7EF8" w:rsidRDefault="008133EC" w:rsidP="007203E3">
            <w:pPr>
              <w:rPr>
                <w:rFonts w:asciiTheme="minorHAnsi" w:hAnsiTheme="minorHAnsi" w:cstheme="minorHAnsi"/>
                <w:b/>
                <w:sz w:val="20"/>
                <w:szCs w:val="20"/>
              </w:rPr>
            </w:pPr>
            <w:r>
              <w:rPr>
                <w:rFonts w:asciiTheme="minorHAnsi" w:hAnsiTheme="minorHAnsi" w:cstheme="minorHAnsi"/>
                <w:b/>
                <w:sz w:val="20"/>
                <w:szCs w:val="20"/>
              </w:rPr>
              <w:t>T</w:t>
            </w:r>
            <w:r w:rsidR="008D0CB2" w:rsidRPr="000C7EF8">
              <w:rPr>
                <w:rFonts w:asciiTheme="minorHAnsi" w:hAnsiTheme="minorHAnsi" w:cstheme="minorHAnsi"/>
                <w:b/>
                <w:sz w:val="20"/>
                <w:szCs w:val="20"/>
              </w:rPr>
              <w:t xml:space="preserve">ask </w:t>
            </w:r>
            <w:r w:rsidR="00531446">
              <w:rPr>
                <w:rFonts w:asciiTheme="minorHAnsi" w:hAnsiTheme="minorHAnsi" w:cstheme="minorHAnsi"/>
                <w:b/>
                <w:sz w:val="20"/>
                <w:szCs w:val="20"/>
              </w:rPr>
              <w:t>1</w:t>
            </w:r>
            <w:r w:rsidR="00043135">
              <w:rPr>
                <w:rFonts w:asciiTheme="minorHAnsi" w:hAnsiTheme="minorHAnsi" w:cstheme="minorHAnsi"/>
                <w:b/>
                <w:sz w:val="20"/>
                <w:szCs w:val="20"/>
              </w:rPr>
              <w:t>4</w:t>
            </w:r>
            <w:r w:rsidR="008D0CB2" w:rsidRPr="000C7EF8">
              <w:rPr>
                <w:rFonts w:asciiTheme="minorHAnsi" w:hAnsiTheme="minorHAnsi" w:cstheme="minorHAnsi"/>
                <w:b/>
                <w:sz w:val="20"/>
                <w:szCs w:val="20"/>
              </w:rPr>
              <w:t>: Construction exercises</w:t>
            </w:r>
          </w:p>
          <w:p w:rsidR="008D0CB2" w:rsidRPr="000C7EF8" w:rsidRDefault="008D0CB2" w:rsidP="007203E3">
            <w:pPr>
              <w:rPr>
                <w:rFonts w:asciiTheme="minorHAnsi" w:hAnsiTheme="minorHAnsi" w:cstheme="minorHAnsi"/>
                <w:b/>
                <w:sz w:val="20"/>
                <w:szCs w:val="20"/>
                <w:lang w:eastAsia="en-US"/>
              </w:rPr>
            </w:pPr>
            <w:r w:rsidRPr="000C7EF8">
              <w:rPr>
                <w:rFonts w:asciiTheme="minorHAnsi" w:hAnsiTheme="minorHAnsi" w:cstheme="minorHAnsi"/>
                <w:bCs/>
                <w:sz w:val="20"/>
                <w:szCs w:val="20"/>
                <w:lang w:eastAsia="en-US"/>
              </w:rPr>
              <w:t>Materials</w:t>
            </w:r>
            <w:r w:rsidR="00310C3C" w:rsidRPr="000C7EF8">
              <w:rPr>
                <w:rFonts w:asciiTheme="minorHAnsi" w:hAnsiTheme="minorHAnsi" w:cstheme="minorHAnsi"/>
                <w:bCs/>
                <w:sz w:val="20"/>
                <w:szCs w:val="20"/>
                <w:lang w:eastAsia="en-US"/>
              </w:rPr>
              <w:t xml:space="preserve"> – </w:t>
            </w:r>
            <w:r w:rsidRPr="000C7EF8">
              <w:rPr>
                <w:rFonts w:asciiTheme="minorHAnsi" w:hAnsiTheme="minorHAnsi" w:cstheme="minorHAnsi"/>
                <w:bCs/>
                <w:sz w:val="20"/>
                <w:szCs w:val="20"/>
                <w:lang w:eastAsia="en-US"/>
              </w:rPr>
              <w:t>properties and selection, working with construction materials</w:t>
            </w:r>
          </w:p>
        </w:tc>
      </w:tr>
      <w:tr w:rsidR="008D0CB2" w:rsidRPr="000C7EF8" w:rsidTr="00A15C1B">
        <w:tc>
          <w:tcPr>
            <w:tcW w:w="1135" w:type="dxa"/>
            <w:vMerge/>
            <w:shd w:val="clear" w:color="auto" w:fill="E5DFEC" w:themeFill="accent4" w:themeFillTint="33"/>
            <w:vAlign w:val="center"/>
          </w:tcPr>
          <w:p w:rsidR="008D0CB2" w:rsidRPr="000C7EF8" w:rsidRDefault="008D0CB2" w:rsidP="00B46E3B">
            <w:pPr>
              <w:jc w:val="center"/>
              <w:rPr>
                <w:rFonts w:asciiTheme="minorHAnsi" w:hAnsiTheme="minorHAnsi" w:cstheme="minorHAnsi"/>
                <w:sz w:val="20"/>
                <w:szCs w:val="20"/>
                <w:lang w:eastAsia="en-US"/>
              </w:rPr>
            </w:pPr>
          </w:p>
        </w:tc>
        <w:tc>
          <w:tcPr>
            <w:tcW w:w="8221" w:type="dxa"/>
          </w:tcPr>
          <w:p w:rsidR="008D0CB2" w:rsidRPr="000C7EF8" w:rsidRDefault="008133EC" w:rsidP="007203E3">
            <w:pPr>
              <w:rPr>
                <w:rFonts w:asciiTheme="minorHAnsi" w:hAnsiTheme="minorHAnsi" w:cstheme="minorHAnsi"/>
                <w:b/>
                <w:sz w:val="20"/>
                <w:szCs w:val="20"/>
              </w:rPr>
            </w:pPr>
            <w:r>
              <w:rPr>
                <w:rFonts w:asciiTheme="minorHAnsi" w:hAnsiTheme="minorHAnsi" w:cstheme="minorHAnsi"/>
                <w:b/>
                <w:sz w:val="20"/>
                <w:szCs w:val="20"/>
              </w:rPr>
              <w:t>T</w:t>
            </w:r>
            <w:r w:rsidR="008D0CB2" w:rsidRPr="000C7EF8">
              <w:rPr>
                <w:rFonts w:asciiTheme="minorHAnsi" w:hAnsiTheme="minorHAnsi" w:cstheme="minorHAnsi"/>
                <w:b/>
                <w:sz w:val="20"/>
                <w:szCs w:val="20"/>
              </w:rPr>
              <w:t xml:space="preserve">ask </w:t>
            </w:r>
            <w:r w:rsidR="00531446">
              <w:rPr>
                <w:rFonts w:asciiTheme="minorHAnsi" w:hAnsiTheme="minorHAnsi" w:cstheme="minorHAnsi"/>
                <w:b/>
                <w:sz w:val="20"/>
                <w:szCs w:val="20"/>
              </w:rPr>
              <w:t>1</w:t>
            </w:r>
            <w:r w:rsidR="00043135">
              <w:rPr>
                <w:rFonts w:asciiTheme="minorHAnsi" w:hAnsiTheme="minorHAnsi" w:cstheme="minorHAnsi"/>
                <w:b/>
                <w:sz w:val="20"/>
                <w:szCs w:val="20"/>
              </w:rPr>
              <w:t>5</w:t>
            </w:r>
            <w:r w:rsidR="008D0CB2" w:rsidRPr="000C7EF8">
              <w:rPr>
                <w:rFonts w:asciiTheme="minorHAnsi" w:hAnsiTheme="minorHAnsi" w:cstheme="minorHAnsi"/>
                <w:b/>
                <w:sz w:val="20"/>
                <w:szCs w:val="20"/>
              </w:rPr>
              <w:t>: Fabrication exercises</w:t>
            </w:r>
            <w:r w:rsidR="000C5540">
              <w:rPr>
                <w:rFonts w:asciiTheme="minorHAnsi" w:hAnsiTheme="minorHAnsi" w:cstheme="minorHAnsi"/>
                <w:b/>
                <w:sz w:val="20"/>
                <w:szCs w:val="20"/>
              </w:rPr>
              <w:t xml:space="preserve"> </w:t>
            </w:r>
            <w:r w:rsidR="00D75637">
              <w:rPr>
                <w:rFonts w:asciiTheme="minorHAnsi" w:hAnsiTheme="minorHAnsi" w:cstheme="minorHAnsi"/>
                <w:b/>
                <w:sz w:val="20"/>
                <w:szCs w:val="20"/>
              </w:rPr>
              <w:t>– MIG welding</w:t>
            </w:r>
          </w:p>
          <w:p w:rsidR="008D0CB2" w:rsidRPr="000C7EF8" w:rsidRDefault="008D0CB2" w:rsidP="00D75637">
            <w:pPr>
              <w:rPr>
                <w:rFonts w:asciiTheme="minorHAnsi" w:hAnsiTheme="minorHAnsi" w:cstheme="minorHAnsi"/>
                <w:b/>
                <w:sz w:val="20"/>
                <w:szCs w:val="20"/>
              </w:rPr>
            </w:pPr>
            <w:r w:rsidRPr="000C7EF8">
              <w:rPr>
                <w:rFonts w:asciiTheme="minorHAnsi" w:hAnsiTheme="minorHAnsi" w:cstheme="minorHAnsi"/>
                <w:bCs/>
                <w:sz w:val="20"/>
                <w:szCs w:val="20"/>
                <w:lang w:eastAsia="en-US"/>
              </w:rPr>
              <w:t>Materials</w:t>
            </w:r>
            <w:r w:rsidR="00310C3C" w:rsidRPr="000C7EF8">
              <w:rPr>
                <w:rFonts w:asciiTheme="minorHAnsi" w:hAnsiTheme="minorHAnsi" w:cstheme="minorHAnsi"/>
                <w:bCs/>
                <w:sz w:val="20"/>
                <w:szCs w:val="20"/>
                <w:lang w:eastAsia="en-US"/>
              </w:rPr>
              <w:t xml:space="preserve"> – </w:t>
            </w:r>
            <w:r w:rsidRPr="000C7EF8">
              <w:rPr>
                <w:rFonts w:asciiTheme="minorHAnsi" w:hAnsiTheme="minorHAnsi" w:cstheme="minorHAnsi"/>
                <w:bCs/>
                <w:sz w:val="20"/>
                <w:szCs w:val="20"/>
                <w:lang w:eastAsia="en-US"/>
              </w:rPr>
              <w:t>properties and selection</w:t>
            </w:r>
            <w:r w:rsidR="00D75637">
              <w:rPr>
                <w:rFonts w:asciiTheme="minorHAnsi" w:hAnsiTheme="minorHAnsi" w:cstheme="minorHAnsi"/>
                <w:bCs/>
                <w:sz w:val="20"/>
                <w:szCs w:val="20"/>
                <w:lang w:eastAsia="en-US"/>
              </w:rPr>
              <w:t>;</w:t>
            </w:r>
            <w:r w:rsidRPr="000C7EF8">
              <w:rPr>
                <w:rFonts w:asciiTheme="minorHAnsi" w:hAnsiTheme="minorHAnsi" w:cstheme="minorHAnsi"/>
                <w:bCs/>
                <w:sz w:val="20"/>
                <w:szCs w:val="20"/>
                <w:lang w:eastAsia="en-US"/>
              </w:rPr>
              <w:t xml:space="preserve"> working with fabrication materials</w:t>
            </w:r>
          </w:p>
        </w:tc>
      </w:tr>
      <w:tr w:rsidR="004B30C4" w:rsidRPr="000C7EF8" w:rsidTr="00A15C1B">
        <w:tc>
          <w:tcPr>
            <w:tcW w:w="1135" w:type="dxa"/>
            <w:shd w:val="clear" w:color="auto" w:fill="E5DFEC" w:themeFill="accent4" w:themeFillTint="33"/>
            <w:vAlign w:val="center"/>
          </w:tcPr>
          <w:p w:rsidR="004B30C4" w:rsidRPr="000C7EF8" w:rsidRDefault="004B30C4" w:rsidP="008D0CB2">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15</w:t>
            </w:r>
          </w:p>
        </w:tc>
        <w:tc>
          <w:tcPr>
            <w:tcW w:w="8221" w:type="dxa"/>
          </w:tcPr>
          <w:p w:rsidR="004B30C4" w:rsidRPr="00310C3C" w:rsidRDefault="004B30C4" w:rsidP="007203E3">
            <w:pPr>
              <w:rPr>
                <w:rFonts w:asciiTheme="minorHAnsi" w:hAnsiTheme="minorHAnsi" w:cstheme="minorHAnsi"/>
                <w:b/>
                <w:sz w:val="20"/>
                <w:szCs w:val="20"/>
                <w:lang w:eastAsia="en-US"/>
              </w:rPr>
            </w:pPr>
            <w:r w:rsidRPr="00310C3C">
              <w:rPr>
                <w:rFonts w:asciiTheme="minorHAnsi" w:hAnsiTheme="minorHAnsi" w:cstheme="minorHAnsi"/>
                <w:b/>
                <w:sz w:val="20"/>
                <w:szCs w:val="20"/>
                <w:lang w:eastAsia="en-US"/>
              </w:rPr>
              <w:t xml:space="preserve">Design, planning and management </w:t>
            </w:r>
          </w:p>
          <w:p w:rsidR="004B30C4" w:rsidRPr="00310C3C" w:rsidRDefault="004B30C4" w:rsidP="007203E3">
            <w:pPr>
              <w:pStyle w:val="ListParagraph"/>
              <w:numPr>
                <w:ilvl w:val="0"/>
                <w:numId w:val="4"/>
              </w:numPr>
              <w:ind w:left="318" w:hanging="318"/>
              <w:rPr>
                <w:rFonts w:asciiTheme="minorHAnsi" w:hAnsiTheme="minorHAnsi" w:cstheme="minorHAnsi"/>
                <w:sz w:val="20"/>
                <w:szCs w:val="20"/>
              </w:rPr>
            </w:pPr>
            <w:r w:rsidRPr="00310C3C">
              <w:rPr>
                <w:rFonts w:asciiTheme="minorHAnsi" w:hAnsiTheme="minorHAnsi" w:cstheme="minorHAnsi"/>
                <w:sz w:val="20"/>
                <w:szCs w:val="20"/>
              </w:rPr>
              <w:t xml:space="preserve">evaluate </w:t>
            </w:r>
            <w:r w:rsidRPr="00310C3C">
              <w:rPr>
                <w:rFonts w:asciiTheme="minorHAnsi" w:hAnsiTheme="minorHAnsi" w:cstheme="minorHAnsi"/>
                <w:sz w:val="20"/>
                <w:szCs w:val="20"/>
                <w:lang w:eastAsia="en-US"/>
              </w:rPr>
              <w:t>the</w:t>
            </w:r>
            <w:r w:rsidRPr="00310C3C">
              <w:rPr>
                <w:rFonts w:asciiTheme="minorHAnsi" w:hAnsiTheme="minorHAnsi" w:cstheme="minorHAnsi"/>
                <w:sz w:val="20"/>
                <w:szCs w:val="20"/>
              </w:rPr>
              <w:t xml:space="preserve"> result of the project against design criteria using simple statements</w:t>
            </w:r>
          </w:p>
          <w:p w:rsidR="004B30C4" w:rsidRPr="000C7EF8" w:rsidRDefault="004B30C4" w:rsidP="007203E3">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T</w:t>
            </w:r>
            <w:r w:rsidRPr="000C7EF8">
              <w:rPr>
                <w:rFonts w:asciiTheme="minorHAnsi" w:hAnsiTheme="minorHAnsi" w:cstheme="minorHAnsi"/>
                <w:b/>
                <w:bCs/>
                <w:sz w:val="20"/>
                <w:szCs w:val="20"/>
                <w:lang w:eastAsia="en-US"/>
              </w:rPr>
              <w:t xml:space="preserve">ask </w:t>
            </w:r>
            <w:r>
              <w:rPr>
                <w:rFonts w:asciiTheme="minorHAnsi" w:hAnsiTheme="minorHAnsi" w:cstheme="minorHAnsi"/>
                <w:b/>
                <w:bCs/>
                <w:sz w:val="20"/>
                <w:szCs w:val="20"/>
                <w:lang w:eastAsia="en-US"/>
              </w:rPr>
              <w:t>16</w:t>
            </w:r>
            <w:r w:rsidRPr="000C7EF8">
              <w:rPr>
                <w:rFonts w:asciiTheme="minorHAnsi" w:hAnsiTheme="minorHAnsi" w:cstheme="minorHAnsi"/>
                <w:b/>
                <w:bCs/>
                <w:sz w:val="20"/>
                <w:szCs w:val="20"/>
                <w:lang w:eastAsia="en-US"/>
              </w:rPr>
              <w:t>:</w:t>
            </w:r>
            <w:r w:rsidRPr="000C7EF8">
              <w:rPr>
                <w:rFonts w:asciiTheme="minorHAnsi" w:hAnsiTheme="minorHAnsi"/>
                <w:b/>
                <w:sz w:val="20"/>
                <w:szCs w:val="20"/>
              </w:rPr>
              <w:t xml:space="preserve"> </w:t>
            </w:r>
            <w:r>
              <w:rPr>
                <w:rFonts w:asciiTheme="minorHAnsi" w:hAnsiTheme="minorHAnsi"/>
                <w:b/>
                <w:sz w:val="20"/>
                <w:szCs w:val="20"/>
              </w:rPr>
              <w:t>Evaluation of c</w:t>
            </w:r>
            <w:r w:rsidR="00D75637">
              <w:rPr>
                <w:rFonts w:asciiTheme="minorHAnsi" w:hAnsiTheme="minorHAnsi" w:cstheme="minorHAnsi"/>
                <w:b/>
                <w:bCs/>
                <w:sz w:val="20"/>
                <w:szCs w:val="20"/>
                <w:lang w:eastAsia="en-US"/>
              </w:rPr>
              <w:t>onstruction of i</w:t>
            </w:r>
            <w:r w:rsidRPr="000C7EF8">
              <w:rPr>
                <w:rFonts w:asciiTheme="minorHAnsi" w:hAnsiTheme="minorHAnsi" w:cstheme="minorHAnsi"/>
                <w:b/>
                <w:bCs/>
                <w:sz w:val="20"/>
                <w:szCs w:val="20"/>
                <w:lang w:eastAsia="en-US"/>
              </w:rPr>
              <w:t>ntegrated materials fabrication design project</w:t>
            </w:r>
          </w:p>
        </w:tc>
      </w:tr>
      <w:tr w:rsidR="008D0CB2" w:rsidRPr="000C7EF8" w:rsidTr="00A15C1B">
        <w:tc>
          <w:tcPr>
            <w:tcW w:w="1135" w:type="dxa"/>
            <w:shd w:val="clear" w:color="auto" w:fill="E5DFEC" w:themeFill="accent4" w:themeFillTint="33"/>
            <w:vAlign w:val="center"/>
          </w:tcPr>
          <w:p w:rsidR="008D0CB2" w:rsidRPr="000C7EF8" w:rsidRDefault="001F3850" w:rsidP="008D0CB2">
            <w:pPr>
              <w:jc w:val="center"/>
              <w:rPr>
                <w:rFonts w:asciiTheme="minorHAnsi" w:hAnsiTheme="minorHAnsi" w:cstheme="minorHAnsi"/>
                <w:sz w:val="20"/>
                <w:szCs w:val="20"/>
                <w:lang w:eastAsia="en-US"/>
              </w:rPr>
            </w:pPr>
            <w:r w:rsidRPr="000C7EF8">
              <w:rPr>
                <w:rFonts w:asciiTheme="minorHAnsi" w:hAnsiTheme="minorHAnsi" w:cstheme="minorHAnsi"/>
                <w:sz w:val="20"/>
                <w:szCs w:val="20"/>
                <w:lang w:eastAsia="en-US"/>
              </w:rPr>
              <w:t>1</w:t>
            </w:r>
            <w:r>
              <w:rPr>
                <w:rFonts w:asciiTheme="minorHAnsi" w:hAnsiTheme="minorHAnsi" w:cstheme="minorHAnsi"/>
                <w:sz w:val="20"/>
                <w:szCs w:val="20"/>
                <w:lang w:eastAsia="en-US"/>
              </w:rPr>
              <w:t>4</w:t>
            </w:r>
            <w:r w:rsidRPr="000C7EF8">
              <w:rPr>
                <w:rFonts w:asciiTheme="minorHAnsi" w:hAnsiTheme="minorHAnsi" w:cstheme="minorHAnsi"/>
                <w:sz w:val="20"/>
                <w:szCs w:val="20"/>
                <w:lang w:eastAsia="en-US"/>
              </w:rPr>
              <w:t>–</w:t>
            </w:r>
            <w:r>
              <w:rPr>
                <w:rFonts w:asciiTheme="minorHAnsi" w:hAnsiTheme="minorHAnsi" w:cstheme="minorHAnsi"/>
                <w:sz w:val="20"/>
                <w:szCs w:val="20"/>
                <w:lang w:eastAsia="en-US"/>
              </w:rPr>
              <w:t>15</w:t>
            </w:r>
          </w:p>
        </w:tc>
        <w:tc>
          <w:tcPr>
            <w:tcW w:w="8221" w:type="dxa"/>
          </w:tcPr>
          <w:p w:rsidR="008D0CB2" w:rsidRPr="000C7EF8" w:rsidRDefault="008D0CB2" w:rsidP="007203E3">
            <w:pPr>
              <w:rPr>
                <w:rFonts w:asciiTheme="minorHAnsi" w:hAnsiTheme="minorHAnsi" w:cstheme="minorHAnsi"/>
                <w:b/>
                <w:bCs/>
                <w:sz w:val="20"/>
                <w:szCs w:val="20"/>
                <w:lang w:eastAsia="en-US"/>
              </w:rPr>
            </w:pPr>
            <w:r w:rsidRPr="000C7EF8">
              <w:rPr>
                <w:rFonts w:asciiTheme="minorHAnsi" w:hAnsiTheme="minorHAnsi" w:cstheme="minorHAnsi"/>
                <w:b/>
                <w:bCs/>
                <w:sz w:val="20"/>
                <w:szCs w:val="20"/>
                <w:lang w:eastAsia="en-US"/>
              </w:rPr>
              <w:t>Systems</w:t>
            </w:r>
            <w:r w:rsidR="00310C3C" w:rsidRPr="000C7EF8">
              <w:rPr>
                <w:rFonts w:asciiTheme="minorHAnsi" w:hAnsiTheme="minorHAnsi" w:cstheme="minorHAnsi"/>
                <w:b/>
                <w:bCs/>
                <w:sz w:val="20"/>
                <w:szCs w:val="20"/>
                <w:lang w:eastAsia="en-US"/>
              </w:rPr>
              <w:t xml:space="preserve"> – </w:t>
            </w:r>
            <w:r w:rsidR="007130DC" w:rsidRPr="000C7EF8">
              <w:rPr>
                <w:rFonts w:asciiTheme="minorHAnsi" w:hAnsiTheme="minorHAnsi" w:cstheme="minorHAnsi"/>
                <w:b/>
                <w:bCs/>
                <w:sz w:val="20"/>
                <w:szCs w:val="20"/>
                <w:lang w:eastAsia="en-US"/>
              </w:rPr>
              <w:t>S</w:t>
            </w:r>
            <w:r w:rsidRPr="000C7EF8">
              <w:rPr>
                <w:rFonts w:asciiTheme="minorHAnsi" w:hAnsiTheme="minorHAnsi" w:cstheme="minorHAnsi"/>
                <w:b/>
                <w:bCs/>
                <w:sz w:val="20"/>
                <w:szCs w:val="20"/>
                <w:lang w:eastAsia="en-US"/>
              </w:rPr>
              <w:t>tructures and services</w:t>
            </w:r>
          </w:p>
          <w:p w:rsidR="001F3850" w:rsidRPr="001F3850" w:rsidRDefault="001F3850"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1F3850">
              <w:rPr>
                <w:rFonts w:asciiTheme="minorHAnsi" w:eastAsiaTheme="minorEastAsia" w:hAnsiTheme="minorHAnsi" w:cstheme="minorHAnsi"/>
                <w:sz w:val="20"/>
                <w:szCs w:val="20"/>
                <w:lang w:eastAsia="en-US"/>
              </w:rPr>
              <w:t>demonstrate installation of bracing for structural components in building</w:t>
            </w:r>
          </w:p>
          <w:p w:rsidR="001F3850" w:rsidRPr="001F3850" w:rsidRDefault="001F3850"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1F3850">
              <w:rPr>
                <w:rFonts w:asciiTheme="minorHAnsi" w:eastAsiaTheme="minorEastAsia" w:hAnsiTheme="minorHAnsi" w:cstheme="minorHAnsi"/>
                <w:sz w:val="20"/>
                <w:szCs w:val="20"/>
                <w:lang w:eastAsia="en-US"/>
              </w:rPr>
              <w:t>the stability (and buckling) of struts and columns</w:t>
            </w:r>
          </w:p>
          <w:p w:rsidR="001F3850" w:rsidRPr="001F3850" w:rsidRDefault="001F3850" w:rsidP="007203E3">
            <w:pPr>
              <w:pStyle w:val="ListParagraph"/>
              <w:numPr>
                <w:ilvl w:val="0"/>
                <w:numId w:val="4"/>
              </w:numPr>
              <w:ind w:left="318" w:hanging="318"/>
              <w:rPr>
                <w:rFonts w:ascii="Calibri" w:hAnsi="Calibri" w:cs="Calibri"/>
                <w:sz w:val="20"/>
                <w:szCs w:val="20"/>
              </w:rPr>
            </w:pPr>
            <w:r w:rsidRPr="001F3850">
              <w:rPr>
                <w:rFonts w:asciiTheme="minorHAnsi" w:eastAsiaTheme="minorEastAsia" w:hAnsiTheme="minorHAnsi" w:cstheme="minorHAnsi"/>
                <w:sz w:val="20"/>
                <w:szCs w:val="20"/>
                <w:lang w:eastAsia="en-US"/>
              </w:rPr>
              <w:t>the</w:t>
            </w:r>
            <w:r w:rsidRPr="001F3850">
              <w:rPr>
                <w:rFonts w:ascii="Calibri" w:hAnsi="Calibri" w:cs="Calibri"/>
                <w:sz w:val="20"/>
                <w:szCs w:val="20"/>
              </w:rPr>
              <w:t xml:space="preserve"> installation of services, including:</w:t>
            </w:r>
          </w:p>
          <w:p w:rsidR="001F3850" w:rsidRPr="007203E3" w:rsidRDefault="001F3850"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electric power</w:t>
            </w:r>
          </w:p>
          <w:p w:rsidR="001F3850" w:rsidRPr="007203E3" w:rsidRDefault="001F3850"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gas</w:t>
            </w:r>
          </w:p>
          <w:p w:rsidR="001F3850" w:rsidRPr="007203E3" w:rsidRDefault="001F3850"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water supply</w:t>
            </w:r>
          </w:p>
          <w:p w:rsidR="001F3850" w:rsidRPr="007203E3" w:rsidRDefault="001F3850" w:rsidP="007203E3">
            <w:pPr>
              <w:widowControl w:val="0"/>
              <w:numPr>
                <w:ilvl w:val="0"/>
                <w:numId w:val="6"/>
              </w:numPr>
              <w:overflowPunct w:val="0"/>
              <w:autoSpaceDE w:val="0"/>
              <w:autoSpaceDN w:val="0"/>
              <w:adjustRightInd w:val="0"/>
              <w:ind w:left="601" w:right="-74" w:hanging="283"/>
              <w:textAlignment w:val="baseline"/>
              <w:outlineLvl w:val="2"/>
              <w:rPr>
                <w:rFonts w:asciiTheme="minorHAnsi" w:hAnsiTheme="minorHAnsi" w:cstheme="minorHAnsi"/>
                <w:sz w:val="20"/>
                <w:szCs w:val="20"/>
              </w:rPr>
            </w:pPr>
            <w:r w:rsidRPr="007203E3">
              <w:rPr>
                <w:rFonts w:asciiTheme="minorHAnsi" w:hAnsiTheme="minorHAnsi" w:cstheme="minorHAnsi"/>
                <w:sz w:val="20"/>
                <w:szCs w:val="20"/>
              </w:rPr>
              <w:t>drainage</w:t>
            </w:r>
          </w:p>
          <w:p w:rsidR="001F3850" w:rsidRPr="001F3850" w:rsidRDefault="001F3850" w:rsidP="007203E3">
            <w:pPr>
              <w:widowControl w:val="0"/>
              <w:numPr>
                <w:ilvl w:val="0"/>
                <w:numId w:val="6"/>
              </w:numPr>
              <w:overflowPunct w:val="0"/>
              <w:autoSpaceDE w:val="0"/>
              <w:autoSpaceDN w:val="0"/>
              <w:adjustRightInd w:val="0"/>
              <w:ind w:left="601" w:right="-74" w:hanging="283"/>
              <w:textAlignment w:val="baseline"/>
              <w:outlineLvl w:val="2"/>
              <w:rPr>
                <w:rFonts w:ascii="Calibri" w:hAnsi="Calibri" w:cs="Calibri"/>
                <w:sz w:val="20"/>
                <w:szCs w:val="20"/>
              </w:rPr>
            </w:pPr>
            <w:r w:rsidRPr="007203E3">
              <w:rPr>
                <w:rFonts w:asciiTheme="minorHAnsi" w:hAnsiTheme="minorHAnsi" w:cstheme="minorHAnsi"/>
                <w:sz w:val="20"/>
                <w:szCs w:val="20"/>
              </w:rPr>
              <w:t>sewerage</w:t>
            </w:r>
          </w:p>
          <w:p w:rsidR="001F3850" w:rsidRPr="001F3850" w:rsidRDefault="001F3850" w:rsidP="007203E3">
            <w:pPr>
              <w:pStyle w:val="Paragraph"/>
              <w:spacing w:before="0" w:after="0" w:line="240" w:lineRule="auto"/>
              <w:rPr>
                <w:rFonts w:ascii="Calibri" w:hAnsi="Calibri" w:cs="Calibri"/>
                <w:b/>
                <w:color w:val="auto"/>
                <w:sz w:val="20"/>
                <w:szCs w:val="20"/>
              </w:rPr>
            </w:pPr>
            <w:r w:rsidRPr="001F3850">
              <w:rPr>
                <w:rFonts w:ascii="Calibri" w:hAnsi="Calibri" w:cs="Calibri"/>
                <w:b/>
                <w:color w:val="auto"/>
                <w:sz w:val="20"/>
                <w:szCs w:val="20"/>
              </w:rPr>
              <w:t>Environment and sustainability</w:t>
            </w:r>
          </w:p>
          <w:p w:rsidR="001F3850" w:rsidRPr="001F3850" w:rsidRDefault="001F3850"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1F3850">
              <w:rPr>
                <w:rFonts w:asciiTheme="minorHAnsi" w:eastAsiaTheme="minorEastAsia" w:hAnsiTheme="minorHAnsi" w:cstheme="minorHAnsi"/>
                <w:sz w:val="20"/>
                <w:szCs w:val="20"/>
                <w:lang w:eastAsia="en-US"/>
              </w:rPr>
              <w:t>demonstrate correct building waste disposal</w:t>
            </w:r>
          </w:p>
          <w:p w:rsidR="001F3850" w:rsidRPr="001F3850" w:rsidRDefault="001F3850"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1F3850">
              <w:rPr>
                <w:rFonts w:asciiTheme="minorHAnsi" w:eastAsiaTheme="minorEastAsia" w:hAnsiTheme="minorHAnsi" w:cstheme="minorHAnsi"/>
                <w:sz w:val="20"/>
                <w:szCs w:val="20"/>
                <w:lang w:eastAsia="en-US"/>
              </w:rPr>
              <w:t>water and sewerage treatment</w:t>
            </w:r>
          </w:p>
          <w:p w:rsidR="001F3850" w:rsidRPr="001F3850" w:rsidRDefault="001F3850"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1F3850">
              <w:rPr>
                <w:rFonts w:asciiTheme="minorHAnsi" w:eastAsiaTheme="minorEastAsia" w:hAnsiTheme="minorHAnsi" w:cstheme="minorHAnsi"/>
                <w:sz w:val="20"/>
                <w:szCs w:val="20"/>
                <w:lang w:eastAsia="en-US"/>
              </w:rPr>
              <w:t>environmental impact of the disposal of waste, water and sewerage</w:t>
            </w:r>
          </w:p>
          <w:p w:rsidR="008D0CB2" w:rsidRPr="000C7EF8" w:rsidRDefault="008D0CB2" w:rsidP="007203E3">
            <w:pPr>
              <w:pStyle w:val="ListParagraph"/>
              <w:numPr>
                <w:ilvl w:val="0"/>
                <w:numId w:val="4"/>
              </w:numPr>
              <w:ind w:left="318" w:hanging="318"/>
              <w:rPr>
                <w:rFonts w:asciiTheme="minorHAnsi" w:eastAsiaTheme="minorEastAsia" w:hAnsiTheme="minorHAnsi" w:cstheme="minorHAnsi"/>
                <w:sz w:val="20"/>
                <w:szCs w:val="20"/>
                <w:lang w:eastAsia="en-US"/>
              </w:rPr>
            </w:pPr>
            <w:r w:rsidRPr="000C7EF8">
              <w:rPr>
                <w:rFonts w:asciiTheme="minorHAnsi" w:eastAsiaTheme="minorEastAsia" w:hAnsiTheme="minorHAnsi" w:cstheme="minorHAnsi"/>
                <w:sz w:val="20"/>
                <w:szCs w:val="20"/>
                <w:lang w:eastAsia="en-US"/>
              </w:rPr>
              <w:t>different structures, structural components, joints and trusses</w:t>
            </w:r>
          </w:p>
          <w:p w:rsidR="008D0CB2" w:rsidRPr="000C7EF8" w:rsidRDefault="008D0CB2" w:rsidP="007203E3">
            <w:pPr>
              <w:pStyle w:val="ListParagraph"/>
              <w:numPr>
                <w:ilvl w:val="0"/>
                <w:numId w:val="4"/>
              </w:numPr>
              <w:ind w:left="318" w:hanging="318"/>
              <w:rPr>
                <w:rFonts w:asciiTheme="minorHAnsi" w:hAnsiTheme="minorHAnsi" w:cstheme="minorHAnsi"/>
                <w:bCs/>
                <w:sz w:val="20"/>
                <w:szCs w:val="20"/>
                <w:lang w:eastAsia="en-US"/>
              </w:rPr>
            </w:pPr>
            <w:r w:rsidRPr="000C7EF8">
              <w:rPr>
                <w:rFonts w:asciiTheme="minorHAnsi" w:eastAsiaTheme="minorEastAsia" w:hAnsiTheme="minorHAnsi" w:cstheme="minorHAnsi"/>
                <w:sz w:val="20"/>
                <w:szCs w:val="20"/>
                <w:lang w:eastAsia="en-US"/>
              </w:rPr>
              <w:t>basic</w:t>
            </w:r>
            <w:r w:rsidRPr="000C7EF8">
              <w:rPr>
                <w:rFonts w:asciiTheme="minorHAnsi" w:hAnsiTheme="minorHAnsi" w:cstheme="minorHAnsi"/>
                <w:bCs/>
                <w:sz w:val="20"/>
                <w:szCs w:val="20"/>
                <w:lang w:eastAsia="en-US"/>
              </w:rPr>
              <w:t xml:space="preserve"> on-site water supply, drainage and sewerage provision</w:t>
            </w:r>
          </w:p>
          <w:p w:rsidR="008D0CB2" w:rsidRPr="000C7EF8" w:rsidRDefault="008133EC" w:rsidP="007203E3">
            <w:pPr>
              <w:rPr>
                <w:rFonts w:asciiTheme="minorHAnsi" w:hAnsiTheme="minorHAnsi" w:cstheme="minorHAnsi"/>
                <w:b/>
                <w:bCs/>
                <w:sz w:val="20"/>
                <w:szCs w:val="20"/>
                <w:lang w:eastAsia="en-US"/>
              </w:rPr>
            </w:pPr>
            <w:r>
              <w:rPr>
                <w:rFonts w:asciiTheme="minorHAnsi" w:hAnsiTheme="minorHAnsi" w:cstheme="minorHAnsi"/>
                <w:b/>
                <w:bCs/>
                <w:sz w:val="20"/>
                <w:szCs w:val="20"/>
                <w:lang w:eastAsia="en-US"/>
              </w:rPr>
              <w:t>T</w:t>
            </w:r>
            <w:r w:rsidR="008D0CB2" w:rsidRPr="000C7EF8">
              <w:rPr>
                <w:rFonts w:asciiTheme="minorHAnsi" w:hAnsiTheme="minorHAnsi" w:cstheme="minorHAnsi"/>
                <w:b/>
                <w:bCs/>
                <w:sz w:val="20"/>
                <w:szCs w:val="20"/>
                <w:lang w:eastAsia="en-US"/>
              </w:rPr>
              <w:t xml:space="preserve">ask </w:t>
            </w:r>
            <w:r w:rsidR="00531446">
              <w:rPr>
                <w:rFonts w:asciiTheme="minorHAnsi" w:hAnsiTheme="minorHAnsi" w:cstheme="minorHAnsi"/>
                <w:b/>
                <w:bCs/>
                <w:sz w:val="20"/>
                <w:szCs w:val="20"/>
                <w:lang w:eastAsia="en-US"/>
              </w:rPr>
              <w:t>1</w:t>
            </w:r>
            <w:r w:rsidR="004B30C4">
              <w:rPr>
                <w:rFonts w:asciiTheme="minorHAnsi" w:hAnsiTheme="minorHAnsi" w:cstheme="minorHAnsi"/>
                <w:b/>
                <w:bCs/>
                <w:sz w:val="20"/>
                <w:szCs w:val="20"/>
                <w:lang w:eastAsia="en-US"/>
              </w:rPr>
              <w:t>7</w:t>
            </w:r>
            <w:r w:rsidR="008D0CB2" w:rsidRPr="000C7EF8">
              <w:rPr>
                <w:rFonts w:asciiTheme="minorHAnsi" w:hAnsiTheme="minorHAnsi" w:cstheme="minorHAnsi"/>
                <w:b/>
                <w:bCs/>
                <w:sz w:val="20"/>
                <w:szCs w:val="20"/>
                <w:lang w:eastAsia="en-US"/>
              </w:rPr>
              <w:t>:</w:t>
            </w:r>
            <w:r w:rsidR="008D0CB2" w:rsidRPr="000C7EF8">
              <w:rPr>
                <w:rFonts w:asciiTheme="minorHAnsi" w:hAnsiTheme="minorHAnsi"/>
                <w:b/>
                <w:sz w:val="20"/>
                <w:szCs w:val="20"/>
              </w:rPr>
              <w:t xml:space="preserve"> </w:t>
            </w:r>
            <w:r w:rsidR="00BE55F0">
              <w:rPr>
                <w:rFonts w:asciiTheme="minorHAnsi" w:hAnsiTheme="minorHAnsi" w:cstheme="minorHAnsi"/>
                <w:b/>
                <w:sz w:val="20"/>
                <w:szCs w:val="20"/>
                <w:lang w:eastAsia="en-US"/>
              </w:rPr>
              <w:t xml:space="preserve">Assignment: </w:t>
            </w:r>
            <w:r w:rsidR="008D0CB2" w:rsidRPr="000C7EF8">
              <w:rPr>
                <w:rFonts w:asciiTheme="minorHAnsi" w:hAnsiTheme="minorHAnsi" w:cstheme="minorHAnsi"/>
                <w:sz w:val="20"/>
                <w:szCs w:val="20"/>
                <w:lang w:eastAsia="en-US"/>
              </w:rPr>
              <w:t>Structure</w:t>
            </w:r>
            <w:r w:rsidR="00BE55F0">
              <w:rPr>
                <w:rFonts w:asciiTheme="minorHAnsi" w:hAnsiTheme="minorHAnsi" w:cstheme="minorHAnsi"/>
                <w:sz w:val="20"/>
                <w:szCs w:val="20"/>
                <w:lang w:eastAsia="en-US"/>
              </w:rPr>
              <w:t>s</w:t>
            </w:r>
            <w:r w:rsidR="008D0CB2" w:rsidRPr="000C7EF8">
              <w:rPr>
                <w:rFonts w:asciiTheme="minorHAnsi" w:hAnsiTheme="minorHAnsi" w:cstheme="minorHAnsi"/>
                <w:sz w:val="20"/>
                <w:szCs w:val="20"/>
                <w:lang w:eastAsia="en-US"/>
              </w:rPr>
              <w:t xml:space="preserve"> and services</w:t>
            </w:r>
          </w:p>
        </w:tc>
      </w:tr>
    </w:tbl>
    <w:p w:rsidR="007E458C" w:rsidRPr="00FC4EFB" w:rsidRDefault="007E458C">
      <w:pPr>
        <w:rPr>
          <w:rFonts w:ascii="Arial" w:hAnsi="Arial"/>
          <w:sz w:val="20"/>
          <w:szCs w:val="20"/>
        </w:rPr>
      </w:pPr>
    </w:p>
    <w:sectPr w:rsidR="007E458C" w:rsidRPr="00FC4EFB" w:rsidSect="00F821E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702"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84" w:rsidRDefault="008B4B84" w:rsidP="00DB14C9">
      <w:r>
        <w:separator/>
      </w:r>
    </w:p>
  </w:endnote>
  <w:endnote w:type="continuationSeparator" w:id="0">
    <w:p w:rsidR="008B4B84" w:rsidRDefault="008B4B8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F821ED" w:rsidRDefault="007203E3" w:rsidP="00310C3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F821ED">
      <w:rPr>
        <w:rFonts w:ascii="Franklin Gothic Book" w:hAnsi="Franklin Gothic Book"/>
        <w:color w:val="342568"/>
        <w:sz w:val="16"/>
        <w:szCs w:val="16"/>
      </w:rPr>
      <w:t>2014/34977</w:t>
    </w:r>
    <w:r>
      <w:rPr>
        <w:rFonts w:ascii="Franklin Gothic Book" w:hAnsi="Franklin Gothic Book"/>
        <w:color w:val="342568"/>
        <w:sz w:val="16"/>
        <w:szCs w:val="16"/>
      </w:rPr>
      <w:t>v</w:t>
    </w:r>
    <w:r w:rsidR="00981245">
      <w:rPr>
        <w:rFonts w:ascii="Franklin Gothic Book" w:hAnsi="Franklin Gothic Book"/>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DE34C4" w:rsidRDefault="007203E3" w:rsidP="00310C3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2011E4" w:rsidRDefault="007203E3" w:rsidP="00F821ED">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Building and Construction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0C7EF8" w:rsidRDefault="007203E3" w:rsidP="000C7EF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Building and Construction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2011E4" w:rsidRDefault="007203E3" w:rsidP="002011E4">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Building and Construction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84" w:rsidRDefault="008B4B84" w:rsidP="00DB14C9">
      <w:r>
        <w:separator/>
      </w:r>
    </w:p>
  </w:footnote>
  <w:footnote w:type="continuationSeparator" w:id="0">
    <w:p w:rsidR="008B4B84" w:rsidRDefault="008B4B84"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Default="007203E3" w:rsidP="00310C3C">
    <w:pPr>
      <w:pStyle w:val="Header"/>
    </w:pPr>
    <w:r>
      <w:rPr>
        <w:noProof/>
      </w:rPr>
      <w:drawing>
        <wp:inline distT="0" distB="0" distL="0" distR="0" wp14:anchorId="3CF463D7" wp14:editId="06A712D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203E3" w:rsidRDefault="00720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1B3981" w:rsidRDefault="007203E3" w:rsidP="00F821ED">
    <w:pPr>
      <w:pStyle w:val="Header"/>
      <w:pBdr>
        <w:bottom w:val="single" w:sz="8" w:space="1" w:color="76923C" w:themeColor="accent3" w:themeShade="BF"/>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3DD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203E3" w:rsidRDefault="007203E3" w:rsidP="002011E4">
    <w:pPr>
      <w:pStyle w:val="Header"/>
      <w:ind w:left="-1276" w:right="933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1B3981" w:rsidRDefault="007203E3" w:rsidP="00F821ED">
    <w:pPr>
      <w:pStyle w:val="Header"/>
      <w:pBdr>
        <w:bottom w:val="single" w:sz="8" w:space="1" w:color="76923C" w:themeColor="accent3" w:themeShade="BF"/>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3DD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203E3" w:rsidRDefault="007203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3" w:rsidRPr="001B3981" w:rsidRDefault="007203E3" w:rsidP="00F821ED">
    <w:pPr>
      <w:pStyle w:val="Header"/>
      <w:pBdr>
        <w:bottom w:val="single" w:sz="8" w:space="1" w:color="76923C" w:themeColor="accent3" w:themeShade="BF"/>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3DD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203E3" w:rsidRPr="00820A53" w:rsidRDefault="007203E3" w:rsidP="00201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E1"/>
    <w:multiLevelType w:val="hybridMultilevel"/>
    <w:tmpl w:val="CD6A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F27A0E"/>
    <w:multiLevelType w:val="hybridMultilevel"/>
    <w:tmpl w:val="985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25EA2D4A"/>
    <w:multiLevelType w:val="hybridMultilevel"/>
    <w:tmpl w:val="3A72B6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6321D5"/>
    <w:multiLevelType w:val="hybridMultilevel"/>
    <w:tmpl w:val="D16461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6731559"/>
    <w:multiLevelType w:val="hybridMultilevel"/>
    <w:tmpl w:val="DB889F98"/>
    <w:lvl w:ilvl="0" w:tplc="EF74C9C4">
      <w:start w:val="8"/>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nsid w:val="5BEE10ED"/>
    <w:multiLevelType w:val="hybridMultilevel"/>
    <w:tmpl w:val="F10AB6DA"/>
    <w:lvl w:ilvl="0" w:tplc="0C090005">
      <w:start w:val="1"/>
      <w:numFmt w:val="bullet"/>
      <w:lvlText w:val=""/>
      <w:lvlJc w:val="left"/>
      <w:pPr>
        <w:ind w:left="360" w:hanging="360"/>
      </w:pPr>
      <w:rPr>
        <w:rFonts w:ascii="Wingdings" w:hAnsi="Wingdings" w:hint="default"/>
      </w:rPr>
    </w:lvl>
    <w:lvl w:ilvl="1" w:tplc="E3747056">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nsid w:val="6CBF2513"/>
    <w:multiLevelType w:val="hybridMultilevel"/>
    <w:tmpl w:val="714855EA"/>
    <w:lvl w:ilvl="0" w:tplc="8C7E51B6">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CC173B"/>
    <w:multiLevelType w:val="hybridMultilevel"/>
    <w:tmpl w:val="CA8AAA80"/>
    <w:lvl w:ilvl="0" w:tplc="82EE603E">
      <w:start w:val="1"/>
      <w:numFmt w:val="bullet"/>
      <w:lvlText w:val=""/>
      <w:lvlJc w:val="left"/>
      <w:pPr>
        <w:ind w:left="360" w:hanging="360"/>
      </w:pPr>
      <w:rPr>
        <w:rFonts w:ascii="Symbol" w:hAnsi="Symbol" w:hint="default"/>
      </w:rPr>
    </w:lvl>
    <w:lvl w:ilvl="1" w:tplc="8F3C8D6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4DB45AA"/>
    <w:multiLevelType w:val="hybridMultilevel"/>
    <w:tmpl w:val="9B302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535477"/>
    <w:multiLevelType w:val="hybridMultilevel"/>
    <w:tmpl w:val="A306C23E"/>
    <w:lvl w:ilvl="0" w:tplc="7ADE1CA6">
      <w:start w:val="1"/>
      <w:numFmt w:val="bullet"/>
      <w:lvlText w:val=""/>
      <w:lvlJc w:val="left"/>
      <w:pPr>
        <w:tabs>
          <w:tab w:val="num" w:pos="-1233"/>
        </w:tabs>
        <w:ind w:left="-1253" w:hanging="340"/>
      </w:pPr>
      <w:rPr>
        <w:rFonts w:ascii="Wingdings" w:hAnsi="Wingdings" w:hint="default"/>
        <w:sz w:val="20"/>
        <w:szCs w:val="20"/>
      </w:rPr>
    </w:lvl>
    <w:lvl w:ilvl="1" w:tplc="0C090003" w:tentative="1">
      <w:start w:val="1"/>
      <w:numFmt w:val="bullet"/>
      <w:lvlText w:val="o"/>
      <w:lvlJc w:val="left"/>
      <w:pPr>
        <w:tabs>
          <w:tab w:val="num" w:pos="204"/>
        </w:tabs>
        <w:ind w:left="204" w:hanging="360"/>
      </w:pPr>
      <w:rPr>
        <w:rFonts w:ascii="Courier New" w:hAnsi="Courier New" w:cs="Courier New" w:hint="default"/>
      </w:rPr>
    </w:lvl>
    <w:lvl w:ilvl="2" w:tplc="0C090005" w:tentative="1">
      <w:start w:val="1"/>
      <w:numFmt w:val="bullet"/>
      <w:lvlText w:val=""/>
      <w:lvlJc w:val="left"/>
      <w:pPr>
        <w:tabs>
          <w:tab w:val="num" w:pos="924"/>
        </w:tabs>
        <w:ind w:left="924" w:hanging="360"/>
      </w:pPr>
      <w:rPr>
        <w:rFonts w:ascii="Wingdings" w:hAnsi="Wingdings" w:hint="default"/>
      </w:rPr>
    </w:lvl>
    <w:lvl w:ilvl="3" w:tplc="0C090001" w:tentative="1">
      <w:start w:val="1"/>
      <w:numFmt w:val="bullet"/>
      <w:lvlText w:val=""/>
      <w:lvlJc w:val="left"/>
      <w:pPr>
        <w:tabs>
          <w:tab w:val="num" w:pos="1644"/>
        </w:tabs>
        <w:ind w:left="1644" w:hanging="360"/>
      </w:pPr>
      <w:rPr>
        <w:rFonts w:ascii="Symbol" w:hAnsi="Symbol" w:hint="default"/>
      </w:rPr>
    </w:lvl>
    <w:lvl w:ilvl="4" w:tplc="0C090003" w:tentative="1">
      <w:start w:val="1"/>
      <w:numFmt w:val="bullet"/>
      <w:lvlText w:val="o"/>
      <w:lvlJc w:val="left"/>
      <w:pPr>
        <w:tabs>
          <w:tab w:val="num" w:pos="2364"/>
        </w:tabs>
        <w:ind w:left="2364" w:hanging="360"/>
      </w:pPr>
      <w:rPr>
        <w:rFonts w:ascii="Courier New" w:hAnsi="Courier New" w:cs="Courier New" w:hint="default"/>
      </w:rPr>
    </w:lvl>
    <w:lvl w:ilvl="5" w:tplc="0C090005" w:tentative="1">
      <w:start w:val="1"/>
      <w:numFmt w:val="bullet"/>
      <w:lvlText w:val=""/>
      <w:lvlJc w:val="left"/>
      <w:pPr>
        <w:tabs>
          <w:tab w:val="num" w:pos="3084"/>
        </w:tabs>
        <w:ind w:left="3084" w:hanging="360"/>
      </w:pPr>
      <w:rPr>
        <w:rFonts w:ascii="Wingdings" w:hAnsi="Wingdings" w:hint="default"/>
      </w:rPr>
    </w:lvl>
    <w:lvl w:ilvl="6" w:tplc="0C090001" w:tentative="1">
      <w:start w:val="1"/>
      <w:numFmt w:val="bullet"/>
      <w:lvlText w:val=""/>
      <w:lvlJc w:val="left"/>
      <w:pPr>
        <w:tabs>
          <w:tab w:val="num" w:pos="3804"/>
        </w:tabs>
        <w:ind w:left="3804" w:hanging="360"/>
      </w:pPr>
      <w:rPr>
        <w:rFonts w:ascii="Symbol" w:hAnsi="Symbol" w:hint="default"/>
      </w:rPr>
    </w:lvl>
    <w:lvl w:ilvl="7" w:tplc="0C090003" w:tentative="1">
      <w:start w:val="1"/>
      <w:numFmt w:val="bullet"/>
      <w:lvlText w:val="o"/>
      <w:lvlJc w:val="left"/>
      <w:pPr>
        <w:tabs>
          <w:tab w:val="num" w:pos="4524"/>
        </w:tabs>
        <w:ind w:left="4524" w:hanging="360"/>
      </w:pPr>
      <w:rPr>
        <w:rFonts w:ascii="Courier New" w:hAnsi="Courier New" w:cs="Courier New" w:hint="default"/>
      </w:rPr>
    </w:lvl>
    <w:lvl w:ilvl="8" w:tplc="0C090005" w:tentative="1">
      <w:start w:val="1"/>
      <w:numFmt w:val="bullet"/>
      <w:lvlText w:val=""/>
      <w:lvlJc w:val="left"/>
      <w:pPr>
        <w:tabs>
          <w:tab w:val="num" w:pos="5244"/>
        </w:tabs>
        <w:ind w:left="5244" w:hanging="360"/>
      </w:pPr>
      <w:rPr>
        <w:rFonts w:ascii="Wingdings" w:hAnsi="Wingdings" w:hint="default"/>
      </w:rPr>
    </w:lvl>
  </w:abstractNum>
  <w:abstractNum w:abstractNumId="13">
    <w:nsid w:val="7BE730B6"/>
    <w:multiLevelType w:val="hybridMultilevel"/>
    <w:tmpl w:val="BE72D102"/>
    <w:lvl w:ilvl="0" w:tplc="0C090003">
      <w:start w:val="1"/>
      <w:numFmt w:val="bullet"/>
      <w:lvlText w:val="o"/>
      <w:lvlJc w:val="left"/>
      <w:pPr>
        <w:ind w:left="423" w:hanging="360"/>
      </w:pPr>
      <w:rPr>
        <w:rFonts w:ascii="Courier New" w:hAnsi="Courier New" w:hint="default"/>
      </w:rPr>
    </w:lvl>
    <w:lvl w:ilvl="1" w:tplc="0C090005">
      <w:start w:val="1"/>
      <w:numFmt w:val="bullet"/>
      <w:lvlText w:val=""/>
      <w:lvlJc w:val="left"/>
      <w:pPr>
        <w:ind w:left="1143" w:hanging="360"/>
      </w:pPr>
      <w:rPr>
        <w:rFonts w:ascii="Wingdings" w:hAnsi="Wingdings" w:hint="default"/>
      </w:rPr>
    </w:lvl>
    <w:lvl w:ilvl="2" w:tplc="8E3289C4">
      <w:start w:val="1"/>
      <w:numFmt w:val="bullet"/>
      <w:lvlText w:val="o"/>
      <w:lvlJc w:val="left"/>
      <w:pPr>
        <w:ind w:left="1863" w:hanging="360"/>
      </w:pPr>
      <w:rPr>
        <w:rFonts w:ascii="Courier New" w:hAnsi="Courier New" w:hint="default"/>
        <w:sz w:val="16"/>
        <w:szCs w:val="16"/>
      </w:rPr>
    </w:lvl>
    <w:lvl w:ilvl="3" w:tplc="0C090001" w:tentative="1">
      <w:start w:val="1"/>
      <w:numFmt w:val="bullet"/>
      <w:lvlText w:val=""/>
      <w:lvlJc w:val="left"/>
      <w:pPr>
        <w:ind w:left="2583" w:hanging="360"/>
      </w:pPr>
      <w:rPr>
        <w:rFonts w:ascii="Symbol" w:hAnsi="Symbol" w:hint="default"/>
      </w:rPr>
    </w:lvl>
    <w:lvl w:ilvl="4" w:tplc="0C090003" w:tentative="1">
      <w:start w:val="1"/>
      <w:numFmt w:val="bullet"/>
      <w:lvlText w:val="o"/>
      <w:lvlJc w:val="left"/>
      <w:pPr>
        <w:ind w:left="3303" w:hanging="360"/>
      </w:pPr>
      <w:rPr>
        <w:rFonts w:ascii="Courier New" w:hAnsi="Courier New" w:cs="Courier New" w:hint="default"/>
      </w:rPr>
    </w:lvl>
    <w:lvl w:ilvl="5" w:tplc="0C090005" w:tentative="1">
      <w:start w:val="1"/>
      <w:numFmt w:val="bullet"/>
      <w:lvlText w:val=""/>
      <w:lvlJc w:val="left"/>
      <w:pPr>
        <w:ind w:left="4023" w:hanging="360"/>
      </w:pPr>
      <w:rPr>
        <w:rFonts w:ascii="Wingdings" w:hAnsi="Wingdings" w:hint="default"/>
      </w:rPr>
    </w:lvl>
    <w:lvl w:ilvl="6" w:tplc="0C090001" w:tentative="1">
      <w:start w:val="1"/>
      <w:numFmt w:val="bullet"/>
      <w:lvlText w:val=""/>
      <w:lvlJc w:val="left"/>
      <w:pPr>
        <w:ind w:left="4743" w:hanging="360"/>
      </w:pPr>
      <w:rPr>
        <w:rFonts w:ascii="Symbol" w:hAnsi="Symbol" w:hint="default"/>
      </w:rPr>
    </w:lvl>
    <w:lvl w:ilvl="7" w:tplc="0C090003" w:tentative="1">
      <w:start w:val="1"/>
      <w:numFmt w:val="bullet"/>
      <w:lvlText w:val="o"/>
      <w:lvlJc w:val="left"/>
      <w:pPr>
        <w:ind w:left="5463" w:hanging="360"/>
      </w:pPr>
      <w:rPr>
        <w:rFonts w:ascii="Courier New" w:hAnsi="Courier New" w:cs="Courier New" w:hint="default"/>
      </w:rPr>
    </w:lvl>
    <w:lvl w:ilvl="8" w:tplc="0C090005" w:tentative="1">
      <w:start w:val="1"/>
      <w:numFmt w:val="bullet"/>
      <w:lvlText w:val=""/>
      <w:lvlJc w:val="left"/>
      <w:pPr>
        <w:ind w:left="6183" w:hanging="360"/>
      </w:pPr>
      <w:rPr>
        <w:rFonts w:ascii="Wingdings" w:hAnsi="Wingdings" w:hint="default"/>
      </w:rPr>
    </w:lvl>
  </w:abstractNum>
  <w:abstractNum w:abstractNumId="14">
    <w:nsid w:val="7E171D09"/>
    <w:multiLevelType w:val="hybridMultilevel"/>
    <w:tmpl w:val="2C6A5E14"/>
    <w:lvl w:ilvl="0" w:tplc="0C090003">
      <w:start w:val="1"/>
      <w:numFmt w:val="bullet"/>
      <w:lvlText w:val="o"/>
      <w:lvlJc w:val="left"/>
      <w:pPr>
        <w:ind w:left="648" w:hanging="360"/>
      </w:pPr>
      <w:rPr>
        <w:rFonts w:ascii="Courier New" w:hAnsi="Courier New" w:hint="default"/>
      </w:rPr>
    </w:lvl>
    <w:lvl w:ilvl="1" w:tplc="0C090003" w:tentative="1">
      <w:start w:val="1"/>
      <w:numFmt w:val="bullet"/>
      <w:lvlText w:val="o"/>
      <w:lvlJc w:val="left"/>
      <w:pPr>
        <w:ind w:left="1368" w:hanging="360"/>
      </w:pPr>
      <w:rPr>
        <w:rFonts w:ascii="Courier New" w:hAnsi="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hint="default"/>
      </w:rPr>
    </w:lvl>
    <w:lvl w:ilvl="8" w:tplc="0C090005" w:tentative="1">
      <w:start w:val="1"/>
      <w:numFmt w:val="bullet"/>
      <w:lvlText w:val=""/>
      <w:lvlJc w:val="left"/>
      <w:pPr>
        <w:ind w:left="6408"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3"/>
  </w:num>
  <w:num w:numId="6">
    <w:abstractNumId w:val="12"/>
  </w:num>
  <w:num w:numId="7">
    <w:abstractNumId w:val="0"/>
  </w:num>
  <w:num w:numId="8">
    <w:abstractNumId w:val="1"/>
  </w:num>
  <w:num w:numId="9">
    <w:abstractNumId w:val="5"/>
  </w:num>
  <w:num w:numId="10">
    <w:abstractNumId w:val="9"/>
  </w:num>
  <w:num w:numId="11">
    <w:abstractNumId w:val="7"/>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01EF"/>
    <w:rsid w:val="00005E9C"/>
    <w:rsid w:val="00043135"/>
    <w:rsid w:val="000A17F8"/>
    <w:rsid w:val="000B53F5"/>
    <w:rsid w:val="000C5540"/>
    <w:rsid w:val="000C7EF8"/>
    <w:rsid w:val="000E1FF3"/>
    <w:rsid w:val="000F6CD4"/>
    <w:rsid w:val="001225EF"/>
    <w:rsid w:val="00131CB7"/>
    <w:rsid w:val="00166B69"/>
    <w:rsid w:val="001671ED"/>
    <w:rsid w:val="001805D3"/>
    <w:rsid w:val="00197C09"/>
    <w:rsid w:val="001A065F"/>
    <w:rsid w:val="001A792E"/>
    <w:rsid w:val="001B6983"/>
    <w:rsid w:val="001C6241"/>
    <w:rsid w:val="001F3850"/>
    <w:rsid w:val="00200019"/>
    <w:rsid w:val="002011E4"/>
    <w:rsid w:val="0020610A"/>
    <w:rsid w:val="00233E6C"/>
    <w:rsid w:val="00240545"/>
    <w:rsid w:val="00260383"/>
    <w:rsid w:val="002757B9"/>
    <w:rsid w:val="002A7920"/>
    <w:rsid w:val="002B2E58"/>
    <w:rsid w:val="002D4D95"/>
    <w:rsid w:val="002E31F4"/>
    <w:rsid w:val="002E3762"/>
    <w:rsid w:val="002F2272"/>
    <w:rsid w:val="002F4D2A"/>
    <w:rsid w:val="002F5ED7"/>
    <w:rsid w:val="003011D7"/>
    <w:rsid w:val="00310C3C"/>
    <w:rsid w:val="00354FD6"/>
    <w:rsid w:val="003926B8"/>
    <w:rsid w:val="00395826"/>
    <w:rsid w:val="003C0740"/>
    <w:rsid w:val="003C5A53"/>
    <w:rsid w:val="003C7790"/>
    <w:rsid w:val="003D6C25"/>
    <w:rsid w:val="003F013D"/>
    <w:rsid w:val="003F2F93"/>
    <w:rsid w:val="003F6EAC"/>
    <w:rsid w:val="00417C96"/>
    <w:rsid w:val="004339FF"/>
    <w:rsid w:val="004727D7"/>
    <w:rsid w:val="00475E2F"/>
    <w:rsid w:val="004814F0"/>
    <w:rsid w:val="004863E5"/>
    <w:rsid w:val="004B30C4"/>
    <w:rsid w:val="004E1286"/>
    <w:rsid w:val="004E694B"/>
    <w:rsid w:val="00504B06"/>
    <w:rsid w:val="00511969"/>
    <w:rsid w:val="00531446"/>
    <w:rsid w:val="005606EA"/>
    <w:rsid w:val="00563DD4"/>
    <w:rsid w:val="005930A4"/>
    <w:rsid w:val="005A728F"/>
    <w:rsid w:val="005E1ED7"/>
    <w:rsid w:val="005F0889"/>
    <w:rsid w:val="00606D56"/>
    <w:rsid w:val="0062379D"/>
    <w:rsid w:val="006254CA"/>
    <w:rsid w:val="006610E4"/>
    <w:rsid w:val="00663341"/>
    <w:rsid w:val="00680932"/>
    <w:rsid w:val="006A5A99"/>
    <w:rsid w:val="007130DC"/>
    <w:rsid w:val="00717D55"/>
    <w:rsid w:val="007203E3"/>
    <w:rsid w:val="00742B1D"/>
    <w:rsid w:val="00760CDF"/>
    <w:rsid w:val="0076521E"/>
    <w:rsid w:val="00776334"/>
    <w:rsid w:val="007B0D60"/>
    <w:rsid w:val="007C1035"/>
    <w:rsid w:val="007C33DD"/>
    <w:rsid w:val="007D1AE4"/>
    <w:rsid w:val="007D7C15"/>
    <w:rsid w:val="007E3CE0"/>
    <w:rsid w:val="007E458C"/>
    <w:rsid w:val="007E6399"/>
    <w:rsid w:val="00811113"/>
    <w:rsid w:val="00812476"/>
    <w:rsid w:val="008133EC"/>
    <w:rsid w:val="00813BA4"/>
    <w:rsid w:val="00813D8E"/>
    <w:rsid w:val="00822897"/>
    <w:rsid w:val="00840722"/>
    <w:rsid w:val="00842E0E"/>
    <w:rsid w:val="008558CD"/>
    <w:rsid w:val="008772B5"/>
    <w:rsid w:val="00880FAF"/>
    <w:rsid w:val="008977EF"/>
    <w:rsid w:val="008B4B84"/>
    <w:rsid w:val="008C1A5E"/>
    <w:rsid w:val="008D0CB2"/>
    <w:rsid w:val="008D54FB"/>
    <w:rsid w:val="008D5D06"/>
    <w:rsid w:val="008E3D62"/>
    <w:rsid w:val="00930FD4"/>
    <w:rsid w:val="0093121E"/>
    <w:rsid w:val="00946798"/>
    <w:rsid w:val="00952D80"/>
    <w:rsid w:val="00967DC7"/>
    <w:rsid w:val="00970165"/>
    <w:rsid w:val="00981245"/>
    <w:rsid w:val="00983652"/>
    <w:rsid w:val="00994699"/>
    <w:rsid w:val="0099533B"/>
    <w:rsid w:val="009B3B98"/>
    <w:rsid w:val="00A06902"/>
    <w:rsid w:val="00A15C1B"/>
    <w:rsid w:val="00A240B9"/>
    <w:rsid w:val="00A3767C"/>
    <w:rsid w:val="00A56BD0"/>
    <w:rsid w:val="00A57719"/>
    <w:rsid w:val="00A67B63"/>
    <w:rsid w:val="00A828B4"/>
    <w:rsid w:val="00AA5FB7"/>
    <w:rsid w:val="00AD1DEF"/>
    <w:rsid w:val="00AD38FB"/>
    <w:rsid w:val="00AD6ADF"/>
    <w:rsid w:val="00AE3B0B"/>
    <w:rsid w:val="00AF317D"/>
    <w:rsid w:val="00B071EF"/>
    <w:rsid w:val="00B07652"/>
    <w:rsid w:val="00B23612"/>
    <w:rsid w:val="00B372A6"/>
    <w:rsid w:val="00B41941"/>
    <w:rsid w:val="00B46E3B"/>
    <w:rsid w:val="00B5499D"/>
    <w:rsid w:val="00B57698"/>
    <w:rsid w:val="00B767DF"/>
    <w:rsid w:val="00BC2BE2"/>
    <w:rsid w:val="00BD0AA3"/>
    <w:rsid w:val="00BD5B91"/>
    <w:rsid w:val="00BD7C4A"/>
    <w:rsid w:val="00BE4414"/>
    <w:rsid w:val="00BE55F0"/>
    <w:rsid w:val="00C005D4"/>
    <w:rsid w:val="00C027D8"/>
    <w:rsid w:val="00C03D73"/>
    <w:rsid w:val="00C0503F"/>
    <w:rsid w:val="00C16B7A"/>
    <w:rsid w:val="00C434E2"/>
    <w:rsid w:val="00C45504"/>
    <w:rsid w:val="00C55377"/>
    <w:rsid w:val="00C75F0E"/>
    <w:rsid w:val="00C80CA9"/>
    <w:rsid w:val="00C84E03"/>
    <w:rsid w:val="00CA113A"/>
    <w:rsid w:val="00CA415C"/>
    <w:rsid w:val="00CC0902"/>
    <w:rsid w:val="00CF1473"/>
    <w:rsid w:val="00D34559"/>
    <w:rsid w:val="00D3715A"/>
    <w:rsid w:val="00D47F40"/>
    <w:rsid w:val="00D75637"/>
    <w:rsid w:val="00DB14C9"/>
    <w:rsid w:val="00DC4D2D"/>
    <w:rsid w:val="00DD6E10"/>
    <w:rsid w:val="00DF4C0D"/>
    <w:rsid w:val="00E2738D"/>
    <w:rsid w:val="00E30A32"/>
    <w:rsid w:val="00E31430"/>
    <w:rsid w:val="00E428E7"/>
    <w:rsid w:val="00E84842"/>
    <w:rsid w:val="00EA49D3"/>
    <w:rsid w:val="00EB7F23"/>
    <w:rsid w:val="00EC0BA2"/>
    <w:rsid w:val="00EC7902"/>
    <w:rsid w:val="00EE1143"/>
    <w:rsid w:val="00F53533"/>
    <w:rsid w:val="00F5761D"/>
    <w:rsid w:val="00F667AA"/>
    <w:rsid w:val="00F7346B"/>
    <w:rsid w:val="00F73D8C"/>
    <w:rsid w:val="00F821ED"/>
    <w:rsid w:val="00F853E0"/>
    <w:rsid w:val="00F9763F"/>
    <w:rsid w:val="00FA4AFA"/>
    <w:rsid w:val="00FC4EFB"/>
    <w:rsid w:val="00FD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styleId="Strong">
    <w:name w:val="Strong"/>
    <w:basedOn w:val="DefaultParagraphFont"/>
    <w:qFormat/>
    <w:rsid w:val="0062379D"/>
    <w:rPr>
      <w:b/>
      <w:bCs/>
    </w:rPr>
  </w:style>
  <w:style w:type="paragraph" w:customStyle="1" w:styleId="CharCharCharCharCharCharCharCharCharCharCharCharCharCharCharChar">
    <w:name w:val="Char Char Char Char Char Char Char Char Char Char Char Char Char Char Char Char"/>
    <w:basedOn w:val="Normal"/>
    <w:rsid w:val="0062379D"/>
    <w:rPr>
      <w:rFonts w:ascii="Arial" w:hAnsi="Arial"/>
      <w:sz w:val="22"/>
      <w:szCs w:val="20"/>
      <w:lang w:eastAsia="en-US"/>
    </w:rPr>
  </w:style>
  <w:style w:type="paragraph" w:customStyle="1" w:styleId="Paragraph">
    <w:name w:val="Paragraph"/>
    <w:basedOn w:val="Normal"/>
    <w:link w:val="ParagraphChar"/>
    <w:qFormat/>
    <w:rsid w:val="00606D56"/>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606D56"/>
    <w:rPr>
      <w:color w:val="595959" w:themeColor="text1" w:themeTint="A6"/>
      <w:szCs w:val="22"/>
      <w:lang w:val="en-AU" w:eastAsia="en-AU"/>
    </w:rPr>
  </w:style>
  <w:style w:type="paragraph" w:customStyle="1" w:styleId="ListItem">
    <w:name w:val="List Item"/>
    <w:basedOn w:val="Paragraph"/>
    <w:link w:val="ListItemChar"/>
    <w:qFormat/>
    <w:rsid w:val="00606D56"/>
    <w:rPr>
      <w:iCs/>
    </w:rPr>
  </w:style>
  <w:style w:type="character" w:customStyle="1" w:styleId="ListItemChar">
    <w:name w:val="List Item Char"/>
    <w:basedOn w:val="DefaultParagraphFont"/>
    <w:link w:val="ListItem"/>
    <w:rsid w:val="00606D56"/>
    <w:rPr>
      <w:iCs/>
      <w:color w:val="595959" w:themeColor="text1" w:themeTint="A6"/>
      <w:szCs w:val="22"/>
      <w:lang w:val="en-AU" w:eastAsia="en-AU"/>
    </w:rPr>
  </w:style>
  <w:style w:type="character" w:styleId="CommentReference">
    <w:name w:val="annotation reference"/>
    <w:basedOn w:val="DefaultParagraphFont"/>
    <w:uiPriority w:val="99"/>
    <w:semiHidden/>
    <w:unhideWhenUsed/>
    <w:rsid w:val="00E428E7"/>
    <w:rPr>
      <w:sz w:val="16"/>
      <w:szCs w:val="16"/>
    </w:rPr>
  </w:style>
  <w:style w:type="paragraph" w:styleId="CommentText">
    <w:name w:val="annotation text"/>
    <w:basedOn w:val="Normal"/>
    <w:link w:val="CommentTextChar"/>
    <w:uiPriority w:val="99"/>
    <w:semiHidden/>
    <w:unhideWhenUsed/>
    <w:rsid w:val="00E428E7"/>
    <w:rPr>
      <w:sz w:val="20"/>
      <w:szCs w:val="20"/>
    </w:rPr>
  </w:style>
  <w:style w:type="character" w:customStyle="1" w:styleId="CommentTextChar">
    <w:name w:val="Comment Text Char"/>
    <w:basedOn w:val="DefaultParagraphFont"/>
    <w:link w:val="CommentText"/>
    <w:uiPriority w:val="99"/>
    <w:semiHidden/>
    <w:rsid w:val="00E428E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428E7"/>
    <w:rPr>
      <w:b/>
      <w:bCs/>
    </w:rPr>
  </w:style>
  <w:style w:type="character" w:customStyle="1" w:styleId="CommentSubjectChar">
    <w:name w:val="Comment Subject Char"/>
    <w:basedOn w:val="CommentTextChar"/>
    <w:link w:val="CommentSubject"/>
    <w:uiPriority w:val="99"/>
    <w:semiHidden/>
    <w:rsid w:val="00E428E7"/>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styleId="Strong">
    <w:name w:val="Strong"/>
    <w:basedOn w:val="DefaultParagraphFont"/>
    <w:qFormat/>
    <w:rsid w:val="0062379D"/>
    <w:rPr>
      <w:b/>
      <w:bCs/>
    </w:rPr>
  </w:style>
  <w:style w:type="paragraph" w:customStyle="1" w:styleId="CharCharCharCharCharCharCharCharCharCharCharCharCharCharCharChar">
    <w:name w:val="Char Char Char Char Char Char Char Char Char Char Char Char Char Char Char Char"/>
    <w:basedOn w:val="Normal"/>
    <w:rsid w:val="0062379D"/>
    <w:rPr>
      <w:rFonts w:ascii="Arial" w:hAnsi="Arial"/>
      <w:sz w:val="22"/>
      <w:szCs w:val="20"/>
      <w:lang w:eastAsia="en-US"/>
    </w:rPr>
  </w:style>
  <w:style w:type="paragraph" w:customStyle="1" w:styleId="Paragraph">
    <w:name w:val="Paragraph"/>
    <w:basedOn w:val="Normal"/>
    <w:link w:val="ParagraphChar"/>
    <w:qFormat/>
    <w:rsid w:val="00606D56"/>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606D56"/>
    <w:rPr>
      <w:color w:val="595959" w:themeColor="text1" w:themeTint="A6"/>
      <w:szCs w:val="22"/>
      <w:lang w:val="en-AU" w:eastAsia="en-AU"/>
    </w:rPr>
  </w:style>
  <w:style w:type="paragraph" w:customStyle="1" w:styleId="ListItem">
    <w:name w:val="List Item"/>
    <w:basedOn w:val="Paragraph"/>
    <w:link w:val="ListItemChar"/>
    <w:qFormat/>
    <w:rsid w:val="00606D56"/>
    <w:rPr>
      <w:iCs/>
    </w:rPr>
  </w:style>
  <w:style w:type="character" w:customStyle="1" w:styleId="ListItemChar">
    <w:name w:val="List Item Char"/>
    <w:basedOn w:val="DefaultParagraphFont"/>
    <w:link w:val="ListItem"/>
    <w:rsid w:val="00606D56"/>
    <w:rPr>
      <w:iCs/>
      <w:color w:val="595959" w:themeColor="text1" w:themeTint="A6"/>
      <w:szCs w:val="22"/>
      <w:lang w:val="en-AU" w:eastAsia="en-AU"/>
    </w:rPr>
  </w:style>
  <w:style w:type="character" w:styleId="CommentReference">
    <w:name w:val="annotation reference"/>
    <w:basedOn w:val="DefaultParagraphFont"/>
    <w:uiPriority w:val="99"/>
    <w:semiHidden/>
    <w:unhideWhenUsed/>
    <w:rsid w:val="00E428E7"/>
    <w:rPr>
      <w:sz w:val="16"/>
      <w:szCs w:val="16"/>
    </w:rPr>
  </w:style>
  <w:style w:type="paragraph" w:styleId="CommentText">
    <w:name w:val="annotation text"/>
    <w:basedOn w:val="Normal"/>
    <w:link w:val="CommentTextChar"/>
    <w:uiPriority w:val="99"/>
    <w:semiHidden/>
    <w:unhideWhenUsed/>
    <w:rsid w:val="00E428E7"/>
    <w:rPr>
      <w:sz w:val="20"/>
      <w:szCs w:val="20"/>
    </w:rPr>
  </w:style>
  <w:style w:type="character" w:customStyle="1" w:styleId="CommentTextChar">
    <w:name w:val="Comment Text Char"/>
    <w:basedOn w:val="DefaultParagraphFont"/>
    <w:link w:val="CommentText"/>
    <w:uiPriority w:val="99"/>
    <w:semiHidden/>
    <w:rsid w:val="00E428E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428E7"/>
    <w:rPr>
      <w:b/>
      <w:bCs/>
    </w:rPr>
  </w:style>
  <w:style w:type="character" w:customStyle="1" w:styleId="CommentSubjectChar">
    <w:name w:val="Comment Subject Char"/>
    <w:basedOn w:val="CommentTextChar"/>
    <w:link w:val="CommentSubject"/>
    <w:uiPriority w:val="99"/>
    <w:semiHidden/>
    <w:rsid w:val="00E428E7"/>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13</cp:revision>
  <cp:lastPrinted>2015-04-29T06:08:00Z</cp:lastPrinted>
  <dcterms:created xsi:type="dcterms:W3CDTF">2015-04-16T11:15:00Z</dcterms:created>
  <dcterms:modified xsi:type="dcterms:W3CDTF">2015-05-04T03:23:00Z</dcterms:modified>
</cp:coreProperties>
</file>