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64C5" w:rsidRDefault="003D64C5" w:rsidP="003D64C5">
      <w:bookmarkStart w:id="0" w:name="_Toc382919140"/>
      <w:bookmarkStart w:id="1" w:name="_Toc359503799"/>
      <w:bookmarkStart w:id="2" w:name="_Toc358372280"/>
    </w:p>
    <w:p w:rsidR="003D64C5" w:rsidRPr="006652C4" w:rsidRDefault="003D64C5" w:rsidP="003D64C5">
      <w:pPr>
        <w:jc w:val="center"/>
        <w:rPr>
          <w:b/>
          <w:bCs/>
          <w:sz w:val="44"/>
          <w:szCs w:val="44"/>
        </w:rPr>
      </w:pPr>
    </w:p>
    <w:p w:rsidR="003D64C5" w:rsidRDefault="003D64C5" w:rsidP="003D64C5">
      <w:pPr>
        <w:tabs>
          <w:tab w:val="left" w:pos="3552"/>
        </w:tabs>
        <w:jc w:val="center"/>
        <w:rPr>
          <w:b/>
          <w:bCs/>
          <w:sz w:val="44"/>
          <w:szCs w:val="44"/>
        </w:rPr>
      </w:pPr>
    </w:p>
    <w:p w:rsidR="003D64C5" w:rsidRPr="006652C4" w:rsidRDefault="003D64C5" w:rsidP="003D64C5">
      <w:pPr>
        <w:jc w:val="center"/>
        <w:rPr>
          <w:b/>
          <w:bCs/>
          <w:sz w:val="44"/>
          <w:szCs w:val="44"/>
        </w:rPr>
      </w:pPr>
    </w:p>
    <w:p w:rsidR="003D64C5" w:rsidRDefault="003D64C5" w:rsidP="003D64C5">
      <w:pPr>
        <w:jc w:val="center"/>
        <w:rPr>
          <w:b/>
          <w:bCs/>
          <w:sz w:val="40"/>
          <w:szCs w:val="40"/>
        </w:rPr>
      </w:pPr>
    </w:p>
    <w:p w:rsidR="003D64C5" w:rsidRPr="007701F7" w:rsidRDefault="003D64C5" w:rsidP="003D64C5">
      <w:pPr>
        <w:jc w:val="center"/>
        <w:rPr>
          <w:b/>
          <w:bCs/>
          <w:szCs w:val="40"/>
        </w:rPr>
      </w:pPr>
    </w:p>
    <w:p w:rsidR="003D64C5" w:rsidRPr="0074708C" w:rsidRDefault="003D64C5" w:rsidP="003D64C5">
      <w:pPr>
        <w:jc w:val="center"/>
        <w:rPr>
          <w:b/>
          <w:bCs/>
          <w:sz w:val="40"/>
          <w:szCs w:val="40"/>
        </w:rPr>
      </w:pPr>
      <w:r>
        <w:rPr>
          <w:b/>
          <w:bCs/>
          <w:sz w:val="40"/>
          <w:szCs w:val="40"/>
        </w:rPr>
        <w:t xml:space="preserve">Chinese: Second Language </w:t>
      </w:r>
      <w:r w:rsidRPr="0074708C">
        <w:rPr>
          <w:b/>
          <w:bCs/>
          <w:sz w:val="40"/>
          <w:szCs w:val="40"/>
        </w:rPr>
        <w:t xml:space="preserve">General </w:t>
      </w:r>
      <w:r>
        <w:rPr>
          <w:b/>
          <w:bCs/>
          <w:sz w:val="40"/>
          <w:szCs w:val="40"/>
        </w:rPr>
        <w:t xml:space="preserve">Course </w:t>
      </w:r>
      <w:r w:rsidRPr="0074708C">
        <w:rPr>
          <w:b/>
          <w:bCs/>
          <w:sz w:val="40"/>
          <w:szCs w:val="40"/>
        </w:rPr>
        <w:t>Year 12</w:t>
      </w:r>
    </w:p>
    <w:p w:rsidR="003D64C5" w:rsidRPr="0065454B" w:rsidRDefault="003D64C5" w:rsidP="003D64C5">
      <w:pPr>
        <w:jc w:val="center"/>
        <w:rPr>
          <w:rStyle w:val="Strong"/>
        </w:rPr>
      </w:pPr>
    </w:p>
    <w:p w:rsidR="003D64C5" w:rsidRPr="0074708C" w:rsidRDefault="003D64C5" w:rsidP="003D64C5">
      <w:pPr>
        <w:jc w:val="center"/>
        <w:rPr>
          <w:b/>
          <w:bCs/>
          <w:sz w:val="40"/>
          <w:szCs w:val="40"/>
        </w:rPr>
      </w:pPr>
      <w:r w:rsidRPr="0074708C">
        <w:rPr>
          <w:b/>
          <w:bCs/>
          <w:sz w:val="40"/>
          <w:szCs w:val="40"/>
        </w:rPr>
        <w:t xml:space="preserve">Selected Unit 3 </w:t>
      </w:r>
      <w:r>
        <w:rPr>
          <w:b/>
          <w:bCs/>
          <w:sz w:val="40"/>
          <w:szCs w:val="40"/>
        </w:rPr>
        <w:t xml:space="preserve">syllabus </w:t>
      </w:r>
      <w:r w:rsidRPr="0074708C">
        <w:rPr>
          <w:b/>
          <w:bCs/>
          <w:sz w:val="40"/>
          <w:szCs w:val="40"/>
        </w:rPr>
        <w:t xml:space="preserve">content for the </w:t>
      </w:r>
    </w:p>
    <w:p w:rsidR="003D64C5" w:rsidRPr="00E0618D" w:rsidRDefault="003D64C5" w:rsidP="003D64C5">
      <w:pPr>
        <w:jc w:val="center"/>
        <w:rPr>
          <w:rStyle w:val="Strong"/>
        </w:rPr>
      </w:pPr>
    </w:p>
    <w:p w:rsidR="003D64C5" w:rsidRPr="0074708C" w:rsidRDefault="003D64C5" w:rsidP="003D64C5">
      <w:pPr>
        <w:jc w:val="center"/>
        <w:rPr>
          <w:b/>
          <w:bCs/>
          <w:sz w:val="40"/>
          <w:szCs w:val="40"/>
        </w:rPr>
      </w:pPr>
      <w:r w:rsidRPr="0074708C">
        <w:rPr>
          <w:b/>
          <w:bCs/>
          <w:sz w:val="40"/>
          <w:szCs w:val="40"/>
        </w:rPr>
        <w:t>Externally set task 2017</w:t>
      </w:r>
    </w:p>
    <w:p w:rsidR="003D64C5" w:rsidRDefault="003D64C5" w:rsidP="003D64C5">
      <w:pPr>
        <w:rPr>
          <w:b/>
          <w:bCs/>
          <w:sz w:val="44"/>
          <w:szCs w:val="44"/>
        </w:rPr>
      </w:pPr>
    </w:p>
    <w:p w:rsidR="003D64C5" w:rsidRDefault="003D64C5" w:rsidP="003D64C5">
      <w:pPr>
        <w:rPr>
          <w:b/>
          <w:bCs/>
          <w:sz w:val="44"/>
          <w:szCs w:val="44"/>
        </w:rPr>
      </w:pPr>
    </w:p>
    <w:p w:rsidR="003D64C5" w:rsidRDefault="003D64C5" w:rsidP="003D64C5">
      <w:pPr>
        <w:rPr>
          <w:b/>
          <w:bCs/>
          <w:sz w:val="44"/>
          <w:szCs w:val="44"/>
        </w:rPr>
      </w:pPr>
    </w:p>
    <w:p w:rsidR="003D64C5" w:rsidRDefault="003D64C5" w:rsidP="003D64C5">
      <w:pPr>
        <w:rPr>
          <w:b/>
          <w:bCs/>
          <w:sz w:val="44"/>
          <w:szCs w:val="44"/>
        </w:rPr>
      </w:pPr>
    </w:p>
    <w:p w:rsidR="003D64C5" w:rsidRPr="0074708C" w:rsidRDefault="003D64C5" w:rsidP="003D64C5">
      <w:pPr>
        <w:rPr>
          <w:b/>
          <w:bCs/>
          <w:sz w:val="44"/>
          <w:szCs w:val="44"/>
        </w:rPr>
      </w:pPr>
      <w:r>
        <w:rPr>
          <w:noProof/>
          <w:lang w:eastAsia="en-AU"/>
        </w:rPr>
        <mc:AlternateContent>
          <mc:Choice Requires="wps">
            <w:drawing>
              <wp:anchor distT="0" distB="0" distL="114300" distR="114300" simplePos="0" relativeHeight="251659264" behindDoc="0" locked="0" layoutInCell="1" allowOverlap="1" wp14:anchorId="276C4CE2" wp14:editId="00CE3560">
                <wp:simplePos x="0" y="0"/>
                <wp:positionH relativeFrom="column">
                  <wp:posOffset>346166</wp:posOffset>
                </wp:positionH>
                <wp:positionV relativeFrom="paragraph">
                  <wp:posOffset>144780</wp:posOffset>
                </wp:positionV>
                <wp:extent cx="5693410" cy="2351314"/>
                <wp:effectExtent l="0" t="0" r="21590" b="1143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3410" cy="2351314"/>
                        </a:xfrm>
                        <a:prstGeom prst="rect">
                          <a:avLst/>
                        </a:prstGeom>
                        <a:solidFill>
                          <a:srgbClr val="FFFFFF"/>
                        </a:solidFill>
                        <a:ln w="9525">
                          <a:solidFill>
                            <a:srgbClr val="000000"/>
                          </a:solidFill>
                          <a:miter lim="800000"/>
                          <a:headEnd/>
                          <a:tailEnd/>
                        </a:ln>
                      </wps:spPr>
                      <wps:txbx>
                        <w:txbxContent>
                          <w:p w:rsidR="003D64C5" w:rsidRPr="002A6754" w:rsidRDefault="003D64C5" w:rsidP="003D64C5">
                            <w:pPr>
                              <w:spacing w:after="0"/>
                            </w:pPr>
                            <w:r w:rsidRPr="002A6754">
                              <w:t xml:space="preserve">This document is an extract from the </w:t>
                            </w:r>
                            <w:r>
                              <w:rPr>
                                <w:i/>
                              </w:rPr>
                              <w:t>Chinese: Second Language</w:t>
                            </w:r>
                            <w:r w:rsidRPr="002A6754">
                              <w:rPr>
                                <w:i/>
                              </w:rPr>
                              <w:t xml:space="preserve"> General Course Year 12 syllabus</w:t>
                            </w:r>
                            <w:r w:rsidRPr="002A6754">
                              <w:t>, featuring all of the content for Unit 3. The content that has been highlighted in the document is the content on which the Externally set task (EST) for 2017 will be based.</w:t>
                            </w:r>
                          </w:p>
                          <w:p w:rsidR="003D64C5" w:rsidRPr="002A6754" w:rsidRDefault="003D64C5" w:rsidP="003D64C5">
                            <w:pPr>
                              <w:spacing w:after="0"/>
                            </w:pPr>
                          </w:p>
                          <w:p w:rsidR="003D64C5" w:rsidRPr="002A6754" w:rsidRDefault="003D64C5" w:rsidP="003D64C5">
                            <w:pPr>
                              <w:spacing w:after="0"/>
                            </w:pPr>
                            <w:r w:rsidRPr="002A6754">
                              <w:t xml:space="preserve">All students enrolled in the course are required to complete an EST. The EST is an assessment task which is set by the Authority and distributed to schools for administering to students. The EST will be administered in schools during Term 2, 2017 under standard test conditions. The EST will take 50 minutes. </w:t>
                            </w:r>
                          </w:p>
                          <w:p w:rsidR="003D64C5" w:rsidRPr="002A6754" w:rsidRDefault="003D64C5" w:rsidP="003D64C5">
                            <w:pPr>
                              <w:spacing w:after="0"/>
                            </w:pPr>
                          </w:p>
                          <w:p w:rsidR="003D64C5" w:rsidRPr="002A6754" w:rsidRDefault="003D64C5" w:rsidP="003D64C5">
                            <w:pPr>
                              <w:pStyle w:val="Default"/>
                              <w:rPr>
                                <w:sz w:val="22"/>
                                <w:szCs w:val="22"/>
                              </w:rPr>
                            </w:pPr>
                            <w:r w:rsidRPr="002A6754">
                              <w:rPr>
                                <w:sz w:val="22"/>
                                <w:szCs w:val="22"/>
                              </w:rPr>
                              <w:t xml:space="preserve">The EST will be marked by teachers in each school using a marking key provided by the Authority. The EST is included in the assessment table in the syllabus as a separate assessment type with a weighting of 15% for the pair of units.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6C4CE2" id="_x0000_t202" coordsize="21600,21600" o:spt="202" path="m,l,21600r21600,l21600,xe">
                <v:stroke joinstyle="miter"/>
                <v:path gradientshapeok="t" o:connecttype="rect"/>
              </v:shapetype>
              <v:shape id="Text Box 5" o:spid="_x0000_s1026" type="#_x0000_t202" style="position:absolute;margin-left:27.25pt;margin-top:11.4pt;width:448.3pt;height:185.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">
                <v:textbox>
                  <w:txbxContent>
                    <w:p w:rsidR="003D64C5" w:rsidRPr="002A6754" w:rsidRDefault="003D64C5" w:rsidP="003D64C5">
                      <w:pPr>
                        <w:spacing w:after="0"/>
                      </w:pPr>
                      <w:r w:rsidRPr="002A6754">
                        <w:t xml:space="preserve">This document is an extract from the </w:t>
                      </w:r>
                      <w:r>
                        <w:rPr>
                          <w:i/>
                        </w:rPr>
                        <w:t>Chinese: Second Language</w:t>
                      </w:r>
                      <w:r w:rsidRPr="002A6754">
                        <w:rPr>
                          <w:i/>
                        </w:rPr>
                        <w:t xml:space="preserve"> General Course Year 12 syllabus</w:t>
                      </w:r>
                      <w:r w:rsidRPr="002A6754">
                        <w:t>, featuring all of the content for Unit 3. The content that has been highlighted in the document is the content on which the Externally set task (EST) for 2017 will be based.</w:t>
                      </w:r>
                    </w:p>
                    <w:p w:rsidR="003D64C5" w:rsidRPr="002A6754" w:rsidRDefault="003D64C5" w:rsidP="003D64C5">
                      <w:pPr>
                        <w:spacing w:after="0"/>
                      </w:pPr>
                    </w:p>
                    <w:p w:rsidR="003D64C5" w:rsidRPr="002A6754" w:rsidRDefault="003D64C5" w:rsidP="003D64C5">
                      <w:pPr>
                        <w:spacing w:after="0"/>
                      </w:pPr>
                      <w:r w:rsidRPr="002A6754">
                        <w:t xml:space="preserve">All students enrolled in the course are required to complete an EST. The EST is an assessment task which is set by the Authority and distributed to schools for administering to students. The EST will be administered in schools during Term 2, 2017 under standard test conditions. The EST will take 50 minutes. </w:t>
                      </w:r>
                    </w:p>
                    <w:p w:rsidR="003D64C5" w:rsidRPr="002A6754" w:rsidRDefault="003D64C5" w:rsidP="003D64C5">
                      <w:pPr>
                        <w:spacing w:after="0"/>
                      </w:pPr>
                    </w:p>
                    <w:p w:rsidR="003D64C5" w:rsidRPr="002A6754" w:rsidRDefault="003D64C5" w:rsidP="003D64C5">
                      <w:pPr>
                        <w:pStyle w:val="Default"/>
                        <w:rPr>
                          <w:sz w:val="22"/>
                          <w:szCs w:val="22"/>
                        </w:rPr>
                      </w:pPr>
                      <w:r w:rsidRPr="002A6754">
                        <w:rPr>
                          <w:sz w:val="22"/>
                          <w:szCs w:val="22"/>
                        </w:rPr>
                        <w:t xml:space="preserve">The EST will be marked by teachers in each school using a marking key provided by the Authority. The EST is included in the assessment table in the syllabus as a separate assessment type with a weighting of 15% for the pair of units. </w:t>
                      </w:r>
                    </w:p>
                  </w:txbxContent>
                </v:textbox>
              </v:shape>
            </w:pict>
          </mc:Fallback>
        </mc:AlternateContent>
      </w:r>
    </w:p>
    <w:p w:rsidR="003D64C5" w:rsidRDefault="003D64C5" w:rsidP="003D64C5">
      <w:pPr>
        <w:pStyle w:val="Heading1"/>
        <w:spacing w:before="120"/>
        <w:sectPr w:rsidR="003D64C5" w:rsidSect="003D64C5">
          <w:footerReference w:type="default" r:id="rId8"/>
          <w:headerReference w:type="first" r:id="rId9"/>
          <w:footerReference w:type="first" r:id="rId10"/>
          <w:pgSz w:w="11906" w:h="16838"/>
          <w:pgMar w:top="1440" w:right="1080" w:bottom="1440" w:left="1080" w:header="708" w:footer="708" w:gutter="0"/>
          <w:cols w:space="709"/>
          <w:titlePg/>
          <w:docGrid w:linePitch="360"/>
        </w:sectPr>
      </w:pPr>
    </w:p>
    <w:p w:rsidR="008743F4" w:rsidRPr="003D64C5" w:rsidRDefault="008743F4" w:rsidP="003D64C5">
      <w:pPr>
        <w:pStyle w:val="Heading1"/>
        <w:spacing w:before="120"/>
        <w:rPr>
          <w:color w:val="auto"/>
        </w:rPr>
      </w:pPr>
      <w:r w:rsidRPr="003D64C5">
        <w:rPr>
          <w:color w:val="auto"/>
        </w:rPr>
        <w:lastRenderedPageBreak/>
        <w:t>Unit 3</w:t>
      </w:r>
      <w:bookmarkEnd w:id="0"/>
      <w:r w:rsidRPr="003D64C5">
        <w:rPr>
          <w:color w:val="auto"/>
        </w:rPr>
        <w:t xml:space="preserve"> </w:t>
      </w:r>
    </w:p>
    <w:p w:rsidR="00E44502" w:rsidRPr="003566C9" w:rsidRDefault="00E44502" w:rsidP="006854CE">
      <w:pPr>
        <w:pStyle w:val="Heading2"/>
      </w:pPr>
      <w:bookmarkStart w:id="3" w:name="_Toc382919141"/>
      <w:r w:rsidRPr="003566C9">
        <w:t>Unit description</w:t>
      </w:r>
      <w:bookmarkEnd w:id="1"/>
      <w:bookmarkEnd w:id="3"/>
    </w:p>
    <w:p w:rsidR="00872EB3" w:rsidRPr="00872EB3" w:rsidRDefault="00872EB3" w:rsidP="00872EB3">
      <w:pPr>
        <w:pStyle w:val="Paragraph"/>
      </w:pPr>
      <w:bookmarkStart w:id="4" w:name="_Toc347908214"/>
      <w:bookmarkStart w:id="5" w:name="_Toc360700414"/>
      <w:r w:rsidRPr="00605CBB">
        <w:rPr>
          <w:shd w:val="clear" w:color="auto" w:fill="D9D9D9" w:themeFill="background1" w:themeFillShade="D9"/>
        </w:rPr>
        <w:t>The focus for this unit is</w:t>
      </w:r>
      <w:bookmarkEnd w:id="4"/>
      <w:r w:rsidRPr="00605CBB">
        <w:rPr>
          <w:rFonts w:eastAsia="Calibri"/>
          <w:shd w:val="clear" w:color="auto" w:fill="D9D9D9" w:themeFill="background1" w:themeFillShade="D9"/>
        </w:rPr>
        <w:t xml:space="preserve"> </w:t>
      </w:r>
      <w:r w:rsidRPr="00605CBB">
        <w:rPr>
          <w:rFonts w:eastAsia="SimSun" w:cs="Times New Roman" w:hint="eastAsia"/>
          <w:b/>
          <w:shd w:val="clear" w:color="auto" w:fill="D9D9D9" w:themeFill="background1" w:themeFillShade="D9"/>
        </w:rPr>
        <w:t>我们的世界</w:t>
      </w:r>
      <w:r w:rsidR="00A74CD9" w:rsidRPr="00605CBB">
        <w:rPr>
          <w:rFonts w:eastAsia="SimSun" w:cs="Times New Roman"/>
          <w:b/>
          <w:shd w:val="clear" w:color="auto" w:fill="D9D9D9" w:themeFill="background1" w:themeFillShade="D9"/>
        </w:rPr>
        <w:t xml:space="preserve"> </w:t>
      </w:r>
      <w:r w:rsidRPr="00605CBB">
        <w:rPr>
          <w:rFonts w:eastAsia="SimSun" w:cs="Times New Roman"/>
          <w:b/>
          <w:shd w:val="clear" w:color="auto" w:fill="D9D9D9" w:themeFill="background1" w:themeFillShade="D9"/>
        </w:rPr>
        <w:t>(My world, your world!)</w:t>
      </w:r>
      <w:r w:rsidRPr="009D61CA">
        <w:rPr>
          <w:rFonts w:eastAsia="SimSun" w:cs="Times New Roman"/>
        </w:rPr>
        <w:t xml:space="preserve">. </w:t>
      </w:r>
      <w:r w:rsidRPr="00872EB3">
        <w:t>Students continue to develop skills, knowledge and understandings through the study of the unit content. They extend their communication skills in Chinese and gain further insight into the culture.</w:t>
      </w:r>
    </w:p>
    <w:p w:rsidR="008E32B1" w:rsidRPr="003566C9" w:rsidRDefault="008E32B1" w:rsidP="006854CE">
      <w:pPr>
        <w:pStyle w:val="Heading2"/>
      </w:pPr>
      <w:bookmarkStart w:id="6" w:name="_Toc382919142"/>
      <w:bookmarkEnd w:id="5"/>
      <w:r w:rsidRPr="003566C9">
        <w:t>Unit content</w:t>
      </w:r>
      <w:bookmarkEnd w:id="2"/>
      <w:bookmarkEnd w:id="6"/>
    </w:p>
    <w:p w:rsidR="00872EB3" w:rsidRDefault="00A97B98" w:rsidP="00640F84">
      <w:pPr>
        <w:spacing w:after="200" w:line="276" w:lineRule="auto"/>
      </w:pPr>
      <w:r w:rsidRPr="003566C9">
        <w:t xml:space="preserve">An understanding of the Year 11 content is assumed knowledge for students in Year 12. </w:t>
      </w:r>
      <w:r w:rsidR="008E32B1" w:rsidRPr="003566C9">
        <w:t xml:space="preserve">It is </w:t>
      </w:r>
      <w:r w:rsidR="009909CD" w:rsidRPr="003566C9">
        <w:t>recommended</w:t>
      </w:r>
      <w:r w:rsidR="008E32B1" w:rsidRPr="003566C9">
        <w:t xml:space="preserve"> that students studying Unit 3 and Unit 4 have completed Unit 1 and Unit 2.</w:t>
      </w:r>
      <w:r w:rsidR="00E449D0" w:rsidRPr="003566C9">
        <w:t xml:space="preserve"> </w:t>
      </w:r>
    </w:p>
    <w:p w:rsidR="008E32B1" w:rsidRPr="003566C9" w:rsidRDefault="008E32B1" w:rsidP="00640F84">
      <w:pPr>
        <w:spacing w:after="200" w:line="276" w:lineRule="auto"/>
      </w:pPr>
      <w:r w:rsidRPr="003566C9">
        <w:t>This unit includes the knowledge, understandings and skills described below.</w:t>
      </w:r>
    </w:p>
    <w:p w:rsidR="00A97B98" w:rsidRPr="003566C9" w:rsidRDefault="00872EB3" w:rsidP="00CC2910">
      <w:pPr>
        <w:pStyle w:val="Heading3"/>
      </w:pPr>
      <w:r w:rsidRPr="00872EB3">
        <w:t>Learning contexts and topics</w:t>
      </w:r>
      <w:bookmarkStart w:id="7" w:name="_GoBack"/>
      <w:bookmarkEnd w:id="7"/>
    </w:p>
    <w:p w:rsidR="00872EB3" w:rsidRDefault="00872EB3" w:rsidP="00872EB3">
      <w:pPr>
        <w:pStyle w:val="Paragraph"/>
      </w:pPr>
      <w:r w:rsidRPr="00872EB3">
        <w:t xml:space="preserve">Unit 3 is organised around three learning contexts and a set of </w:t>
      </w:r>
      <w:r w:rsidR="00162862">
        <w:t xml:space="preserve">three </w:t>
      </w:r>
      <w:r w:rsidRPr="00872EB3">
        <w:t xml:space="preserve">topics. The placement of topics under a particular learning context is intended to provide a specific perspective for the teaching and assessment of the topic. </w:t>
      </w:r>
    </w:p>
    <w:tbl>
      <w:tblPr>
        <w:tblStyle w:val="TableGrid"/>
        <w:tblW w:w="0" w:type="auto"/>
        <w:tblInd w:w="108"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ook w:val="04A0" w:firstRow="1" w:lastRow="0" w:firstColumn="1" w:lastColumn="0" w:noHBand="0" w:noVBand="1"/>
      </w:tblPr>
      <w:tblGrid>
        <w:gridCol w:w="4890"/>
        <w:gridCol w:w="4891"/>
      </w:tblGrid>
      <w:tr w:rsidR="00872EB3" w:rsidRPr="00E806D2" w:rsidTr="00872EB3">
        <w:tc>
          <w:tcPr>
            <w:tcW w:w="4890" w:type="dxa"/>
            <w:tcBorders>
              <w:bottom w:val="single" w:sz="12" w:space="0" w:color="FFFFFF" w:themeColor="background1"/>
              <w:right w:val="single" w:sz="4" w:space="0" w:color="FFFFFF" w:themeColor="background1"/>
            </w:tcBorders>
            <w:shd w:val="clear" w:color="auto" w:fill="9688BE" w:themeFill="accent4"/>
            <w:vAlign w:val="center"/>
          </w:tcPr>
          <w:p w:rsidR="00872EB3" w:rsidRPr="00E806D2" w:rsidRDefault="00872EB3" w:rsidP="00872EB3">
            <w:pPr>
              <w:spacing w:line="300" w:lineRule="auto"/>
              <w:ind w:left="360" w:hanging="360"/>
              <w:jc w:val="center"/>
              <w:rPr>
                <w:rFonts w:eastAsiaTheme="minorHAnsi" w:cstheme="minorHAnsi"/>
                <w:b/>
                <w:iCs/>
                <w:color w:val="FFFFFF" w:themeColor="background1"/>
                <w:sz w:val="20"/>
                <w:szCs w:val="20"/>
                <w:lang w:eastAsia="en-AU"/>
              </w:rPr>
            </w:pPr>
            <w:r w:rsidRPr="00E806D2">
              <w:rPr>
                <w:rFonts w:eastAsiaTheme="minorHAnsi" w:cstheme="minorHAnsi"/>
                <w:b/>
                <w:iCs/>
                <w:color w:val="FFFFFF" w:themeColor="background1"/>
                <w:sz w:val="20"/>
                <w:szCs w:val="20"/>
                <w:lang w:eastAsia="en-AU"/>
              </w:rPr>
              <w:t>Learning contexts</w:t>
            </w:r>
          </w:p>
        </w:tc>
        <w:tc>
          <w:tcPr>
            <w:tcW w:w="4891" w:type="dxa"/>
            <w:tcBorders>
              <w:left w:val="single" w:sz="4" w:space="0" w:color="FFFFFF" w:themeColor="background1"/>
              <w:bottom w:val="single" w:sz="12" w:space="0" w:color="FFFFFF" w:themeColor="background1"/>
            </w:tcBorders>
            <w:shd w:val="clear" w:color="auto" w:fill="9688BE" w:themeFill="accent4"/>
            <w:vAlign w:val="center"/>
          </w:tcPr>
          <w:p w:rsidR="00872EB3" w:rsidRPr="00E806D2" w:rsidRDefault="00872EB3" w:rsidP="00872EB3">
            <w:pPr>
              <w:spacing w:before="120" w:after="120"/>
              <w:jc w:val="center"/>
              <w:rPr>
                <w:b/>
                <w:color w:val="FFFFFF" w:themeColor="background1"/>
                <w:sz w:val="20"/>
                <w:szCs w:val="20"/>
              </w:rPr>
            </w:pPr>
            <w:r w:rsidRPr="00E806D2">
              <w:rPr>
                <w:b/>
                <w:color w:val="FFFFFF" w:themeColor="background1"/>
                <w:sz w:val="20"/>
                <w:szCs w:val="20"/>
              </w:rPr>
              <w:t>Topics</w:t>
            </w:r>
          </w:p>
        </w:tc>
      </w:tr>
      <w:tr w:rsidR="00872EB3" w:rsidRPr="00E806D2" w:rsidTr="00605CBB">
        <w:tc>
          <w:tcPr>
            <w:tcW w:w="4890" w:type="dxa"/>
            <w:tcBorders>
              <w:top w:val="single" w:sz="12" w:space="0" w:color="FFFFFF" w:themeColor="background1"/>
              <w:bottom w:val="single" w:sz="4" w:space="0" w:color="9688BE" w:themeColor="accent4"/>
            </w:tcBorders>
            <w:shd w:val="clear" w:color="auto" w:fill="D9D9D9" w:themeFill="background1" w:themeFillShade="D9"/>
          </w:tcPr>
          <w:p w:rsidR="00872EB3" w:rsidRPr="00E806D2" w:rsidRDefault="00872EB3" w:rsidP="00872EB3">
            <w:pPr>
              <w:spacing w:before="40" w:after="40"/>
              <w:rPr>
                <w:rFonts w:eastAsia="Times New Roman" w:cs="Calibri"/>
                <w:b/>
                <w:sz w:val="20"/>
                <w:szCs w:val="20"/>
              </w:rPr>
            </w:pPr>
            <w:r w:rsidRPr="00E806D2">
              <w:rPr>
                <w:rFonts w:eastAsia="Times New Roman" w:cs="Calibri"/>
                <w:b/>
                <w:sz w:val="20"/>
                <w:szCs w:val="20"/>
              </w:rPr>
              <w:t>The individual</w:t>
            </w:r>
          </w:p>
          <w:p w:rsidR="00872EB3" w:rsidRPr="00E806D2" w:rsidRDefault="00872EB3" w:rsidP="00872EB3">
            <w:pPr>
              <w:spacing w:before="40" w:after="40"/>
              <w:rPr>
                <w:sz w:val="20"/>
                <w:szCs w:val="20"/>
              </w:rPr>
            </w:pPr>
            <w:r w:rsidRPr="00113024">
              <w:rPr>
                <w:rFonts w:eastAsia="Times New Roman" w:cs="Calibri"/>
                <w:sz w:val="20"/>
                <w:szCs w:val="20"/>
              </w:rPr>
              <w:t>Students explore aspects of their personal world, aspirations, values, opinions, ideas, and relationships with others. They also study topics from the perspectives of other people.</w:t>
            </w:r>
          </w:p>
        </w:tc>
        <w:tc>
          <w:tcPr>
            <w:tcW w:w="4891" w:type="dxa"/>
            <w:tcBorders>
              <w:top w:val="single" w:sz="12" w:space="0" w:color="FFFFFF" w:themeColor="background1"/>
              <w:bottom w:val="single" w:sz="4" w:space="0" w:color="9688BE" w:themeColor="accent4"/>
            </w:tcBorders>
            <w:shd w:val="clear" w:color="auto" w:fill="D9D9D9" w:themeFill="background1" w:themeFillShade="D9"/>
          </w:tcPr>
          <w:p w:rsidR="0066008E" w:rsidRPr="0066008E" w:rsidRDefault="0066008E" w:rsidP="0066008E">
            <w:pPr>
              <w:spacing w:before="40" w:after="40"/>
              <w:rPr>
                <w:rFonts w:eastAsia="Times New Roman" w:cs="Calibri"/>
                <w:b/>
                <w:sz w:val="20"/>
                <w:szCs w:val="20"/>
              </w:rPr>
            </w:pPr>
            <w:r w:rsidRPr="0066008E">
              <w:rPr>
                <w:rFonts w:eastAsia="Times New Roman" w:cs="Calibri"/>
                <w:b/>
                <w:sz w:val="20"/>
                <w:szCs w:val="20"/>
              </w:rPr>
              <w:t>My neighbourhood</w:t>
            </w:r>
          </w:p>
          <w:p w:rsidR="00872EB3" w:rsidRPr="00E806D2" w:rsidRDefault="0066008E" w:rsidP="0066008E">
            <w:pPr>
              <w:spacing w:before="40" w:after="40"/>
              <w:rPr>
                <w:sz w:val="20"/>
                <w:szCs w:val="20"/>
              </w:rPr>
            </w:pPr>
            <w:r w:rsidRPr="0066008E">
              <w:rPr>
                <w:rFonts w:eastAsia="Times New Roman" w:cs="Calibri"/>
                <w:sz w:val="20"/>
                <w:szCs w:val="20"/>
              </w:rPr>
              <w:t>Students discuss their local neighbourhood and describe places and events.</w:t>
            </w:r>
          </w:p>
        </w:tc>
      </w:tr>
      <w:tr w:rsidR="00872EB3" w:rsidRPr="00E806D2" w:rsidTr="00605CBB">
        <w:tc>
          <w:tcPr>
            <w:tcW w:w="4890" w:type="dxa"/>
            <w:tcBorders>
              <w:top w:val="single" w:sz="4" w:space="0" w:color="9688BE" w:themeColor="accent4"/>
              <w:bottom w:val="single" w:sz="4" w:space="0" w:color="9688BE" w:themeColor="accent4"/>
            </w:tcBorders>
            <w:shd w:val="clear" w:color="auto" w:fill="D9D9D9" w:themeFill="background1" w:themeFillShade="D9"/>
          </w:tcPr>
          <w:p w:rsidR="00872EB3" w:rsidRPr="00113024" w:rsidRDefault="00EB4CA2" w:rsidP="00872EB3">
            <w:pPr>
              <w:spacing w:before="40" w:after="40"/>
              <w:rPr>
                <w:b/>
                <w:sz w:val="20"/>
                <w:szCs w:val="20"/>
              </w:rPr>
            </w:pPr>
            <w:r>
              <w:rPr>
                <w:b/>
                <w:sz w:val="20"/>
                <w:szCs w:val="20"/>
              </w:rPr>
              <w:t>The Chinese-</w:t>
            </w:r>
            <w:r w:rsidR="00872EB3" w:rsidRPr="00113024">
              <w:rPr>
                <w:b/>
                <w:sz w:val="20"/>
                <w:szCs w:val="20"/>
              </w:rPr>
              <w:t>speaking communities</w:t>
            </w:r>
          </w:p>
          <w:p w:rsidR="00872EB3" w:rsidRPr="00E806D2" w:rsidRDefault="00872EB3" w:rsidP="00872EB3">
            <w:pPr>
              <w:spacing w:before="40" w:after="40"/>
              <w:rPr>
                <w:sz w:val="20"/>
                <w:szCs w:val="20"/>
              </w:rPr>
            </w:pPr>
            <w:r w:rsidRPr="00113024">
              <w:rPr>
                <w:sz w:val="20"/>
                <w:szCs w:val="20"/>
              </w:rPr>
              <w:t>Students explore topics from the perspectives of individuals and groups within those communities</w:t>
            </w:r>
            <w:r w:rsidR="00863853">
              <w:rPr>
                <w:sz w:val="20"/>
                <w:szCs w:val="20"/>
              </w:rPr>
              <w:t>,</w:t>
            </w:r>
            <w:r w:rsidRPr="00113024">
              <w:rPr>
                <w:sz w:val="20"/>
                <w:szCs w:val="20"/>
              </w:rPr>
              <w:t xml:space="preserve"> or the communities as a whole, and develop an understanding of how culture and identity are expressed through language.</w:t>
            </w:r>
          </w:p>
        </w:tc>
        <w:tc>
          <w:tcPr>
            <w:tcW w:w="4891" w:type="dxa"/>
            <w:tcBorders>
              <w:top w:val="single" w:sz="4" w:space="0" w:color="9688BE" w:themeColor="accent4"/>
              <w:bottom w:val="single" w:sz="4" w:space="0" w:color="9688BE" w:themeColor="accent4"/>
            </w:tcBorders>
            <w:shd w:val="clear" w:color="auto" w:fill="D9D9D9" w:themeFill="background1" w:themeFillShade="D9"/>
          </w:tcPr>
          <w:p w:rsidR="0066008E" w:rsidRPr="0066008E" w:rsidRDefault="0066008E" w:rsidP="0066008E">
            <w:pPr>
              <w:spacing w:before="40" w:after="40"/>
              <w:rPr>
                <w:b/>
                <w:sz w:val="20"/>
                <w:szCs w:val="20"/>
              </w:rPr>
            </w:pPr>
            <w:r w:rsidRPr="0066008E">
              <w:rPr>
                <w:b/>
                <w:sz w:val="20"/>
                <w:szCs w:val="20"/>
              </w:rPr>
              <w:t xml:space="preserve">Celebrations </w:t>
            </w:r>
          </w:p>
          <w:p w:rsidR="00872EB3" w:rsidRPr="00E806D2" w:rsidRDefault="0066008E" w:rsidP="0066008E">
            <w:pPr>
              <w:spacing w:before="40" w:after="40"/>
              <w:rPr>
                <w:sz w:val="20"/>
                <w:szCs w:val="20"/>
              </w:rPr>
            </w:pPr>
            <w:r w:rsidRPr="0066008E">
              <w:rPr>
                <w:sz w:val="20"/>
                <w:szCs w:val="20"/>
              </w:rPr>
              <w:t>Students discuss and describe community event</w:t>
            </w:r>
            <w:r w:rsidR="00863853">
              <w:rPr>
                <w:sz w:val="20"/>
                <w:szCs w:val="20"/>
              </w:rPr>
              <w:t xml:space="preserve">s </w:t>
            </w:r>
            <w:r w:rsidR="00EB4CA2">
              <w:rPr>
                <w:sz w:val="20"/>
                <w:szCs w:val="20"/>
              </w:rPr>
              <w:t>and celebrations in a Chinese-</w:t>
            </w:r>
            <w:r w:rsidRPr="0066008E">
              <w:rPr>
                <w:sz w:val="20"/>
                <w:szCs w:val="20"/>
              </w:rPr>
              <w:t>speaking community</w:t>
            </w:r>
            <w:r>
              <w:rPr>
                <w:sz w:val="20"/>
                <w:szCs w:val="20"/>
              </w:rPr>
              <w:t>.</w:t>
            </w:r>
          </w:p>
        </w:tc>
      </w:tr>
      <w:tr w:rsidR="00872EB3" w:rsidRPr="00E806D2" w:rsidTr="00872EB3">
        <w:tc>
          <w:tcPr>
            <w:tcW w:w="4890" w:type="dxa"/>
            <w:tcBorders>
              <w:top w:val="single" w:sz="4" w:space="0" w:color="9688BE" w:themeColor="accent4"/>
            </w:tcBorders>
          </w:tcPr>
          <w:p w:rsidR="00872EB3" w:rsidRPr="00E806D2" w:rsidRDefault="00872EB3" w:rsidP="00872EB3">
            <w:pPr>
              <w:spacing w:before="40" w:after="40"/>
              <w:rPr>
                <w:b/>
                <w:sz w:val="20"/>
                <w:szCs w:val="20"/>
              </w:rPr>
            </w:pPr>
            <w:r w:rsidRPr="00E806D2">
              <w:rPr>
                <w:b/>
                <w:sz w:val="20"/>
                <w:szCs w:val="20"/>
              </w:rPr>
              <w:t>The changing world</w:t>
            </w:r>
          </w:p>
          <w:p w:rsidR="00872EB3" w:rsidRPr="00E806D2" w:rsidRDefault="00872EB3" w:rsidP="00872EB3">
            <w:pPr>
              <w:spacing w:before="40" w:after="40"/>
              <w:rPr>
                <w:sz w:val="20"/>
                <w:szCs w:val="20"/>
              </w:rPr>
            </w:pPr>
            <w:r w:rsidRPr="00E806D2">
              <w:rPr>
                <w:sz w:val="20"/>
                <w:szCs w:val="20"/>
              </w:rPr>
              <w:t>Students explore information and communication technologies and the effects of change and current issues in the global community.</w:t>
            </w:r>
          </w:p>
        </w:tc>
        <w:tc>
          <w:tcPr>
            <w:tcW w:w="4891" w:type="dxa"/>
            <w:tcBorders>
              <w:top w:val="single" w:sz="4" w:space="0" w:color="9688BE" w:themeColor="accent4"/>
            </w:tcBorders>
          </w:tcPr>
          <w:p w:rsidR="0066008E" w:rsidRPr="0066008E" w:rsidRDefault="0066008E" w:rsidP="0066008E">
            <w:pPr>
              <w:spacing w:before="40" w:after="40"/>
              <w:rPr>
                <w:b/>
                <w:sz w:val="20"/>
                <w:szCs w:val="20"/>
              </w:rPr>
            </w:pPr>
            <w:r w:rsidRPr="0066008E">
              <w:rPr>
                <w:b/>
                <w:sz w:val="20"/>
                <w:szCs w:val="20"/>
              </w:rPr>
              <w:t>Let’s celebrate!</w:t>
            </w:r>
          </w:p>
          <w:p w:rsidR="00872EB3" w:rsidRPr="00E806D2" w:rsidRDefault="0066008E" w:rsidP="0066008E">
            <w:pPr>
              <w:spacing w:before="40" w:after="40"/>
              <w:rPr>
                <w:sz w:val="20"/>
                <w:szCs w:val="20"/>
              </w:rPr>
            </w:pPr>
            <w:r w:rsidRPr="0066008E">
              <w:rPr>
                <w:sz w:val="20"/>
                <w:szCs w:val="20"/>
              </w:rPr>
              <w:t>Students describe world events or celebrations that interest them.</w:t>
            </w:r>
          </w:p>
        </w:tc>
      </w:tr>
    </w:tbl>
    <w:p w:rsidR="0066008E" w:rsidRDefault="0066008E">
      <w:pPr>
        <w:spacing w:line="276" w:lineRule="auto"/>
        <w:rPr>
          <w:b/>
          <w:bCs/>
          <w:color w:val="595959" w:themeColor="text1" w:themeTint="A6"/>
          <w:sz w:val="26"/>
          <w:szCs w:val="26"/>
        </w:rPr>
      </w:pPr>
      <w:r>
        <w:br w:type="page"/>
      </w:r>
    </w:p>
    <w:p w:rsidR="00A97B98" w:rsidRPr="003566C9" w:rsidRDefault="0066008E" w:rsidP="00CC2910">
      <w:pPr>
        <w:pStyle w:val="Heading3"/>
      </w:pPr>
      <w:r w:rsidRPr="0066008E">
        <w:lastRenderedPageBreak/>
        <w:t>Text types and textual conventions</w:t>
      </w:r>
    </w:p>
    <w:p w:rsidR="0066008E" w:rsidRDefault="0066008E" w:rsidP="0066008E">
      <w:pPr>
        <w:pStyle w:val="Paragraph"/>
      </w:pPr>
      <w:r w:rsidRPr="0066008E">
        <w:t xml:space="preserve">It is necessary for students to engage with a range of </w:t>
      </w:r>
      <w:r w:rsidR="00AB105D">
        <w:t>text type</w:t>
      </w:r>
      <w:r w:rsidRPr="0066008E">
        <w:t xml:space="preserve">s. In school-based assessments and the WACE externally set task, students are expected to respond to, and to produce, a range of text types in Chinese from the list below. </w:t>
      </w:r>
    </w:p>
    <w:tbl>
      <w:tblPr>
        <w:tblStyle w:val="TableGrid"/>
        <w:tblW w:w="0" w:type="auto"/>
        <w:tblInd w:w="108"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18"/>
        <w:gridCol w:w="3119"/>
        <w:gridCol w:w="3119"/>
      </w:tblGrid>
      <w:tr w:rsidR="0066008E" w:rsidRPr="00CE493A" w:rsidTr="001660C3">
        <w:tc>
          <w:tcPr>
            <w:tcW w:w="3118" w:type="dxa"/>
          </w:tcPr>
          <w:p w:rsidR="0066008E" w:rsidRPr="00CE493A" w:rsidRDefault="0066008E" w:rsidP="001660C3">
            <w:pPr>
              <w:numPr>
                <w:ilvl w:val="0"/>
                <w:numId w:val="20"/>
              </w:numPr>
              <w:spacing w:before="50" w:after="50" w:line="276" w:lineRule="auto"/>
              <w:rPr>
                <w:rFonts w:eastAsiaTheme="minorHAnsi" w:cs="Calibri"/>
                <w:iCs/>
                <w:lang w:eastAsia="en-AU"/>
              </w:rPr>
            </w:pPr>
            <w:r w:rsidRPr="00CE493A">
              <w:rPr>
                <w:rFonts w:eastAsiaTheme="minorHAnsi" w:cs="Calibri"/>
                <w:iCs/>
                <w:lang w:eastAsia="en-AU"/>
              </w:rPr>
              <w:t>account</w:t>
            </w:r>
          </w:p>
          <w:p w:rsidR="0066008E" w:rsidRPr="00CE493A" w:rsidRDefault="0066008E" w:rsidP="001660C3">
            <w:pPr>
              <w:numPr>
                <w:ilvl w:val="0"/>
                <w:numId w:val="20"/>
              </w:numPr>
              <w:spacing w:before="50" w:after="50" w:line="276" w:lineRule="auto"/>
              <w:rPr>
                <w:rFonts w:eastAsiaTheme="minorHAnsi" w:cs="Calibri"/>
                <w:iCs/>
                <w:lang w:eastAsia="en-AU"/>
              </w:rPr>
            </w:pPr>
            <w:r w:rsidRPr="00CE493A">
              <w:rPr>
                <w:rFonts w:eastAsiaTheme="minorHAnsi" w:cs="Calibri"/>
                <w:iCs/>
                <w:lang w:eastAsia="en-AU"/>
              </w:rPr>
              <w:t>advertisement</w:t>
            </w:r>
          </w:p>
          <w:p w:rsidR="0066008E" w:rsidRPr="00CE493A" w:rsidRDefault="0066008E" w:rsidP="001660C3">
            <w:pPr>
              <w:numPr>
                <w:ilvl w:val="0"/>
                <w:numId w:val="20"/>
              </w:numPr>
              <w:spacing w:before="50" w:after="50" w:line="276" w:lineRule="auto"/>
              <w:rPr>
                <w:rFonts w:eastAsiaTheme="minorHAnsi" w:cs="Calibri"/>
                <w:iCs/>
                <w:lang w:eastAsia="en-AU"/>
              </w:rPr>
            </w:pPr>
            <w:r w:rsidRPr="00CE493A">
              <w:rPr>
                <w:rFonts w:eastAsiaTheme="minorHAnsi" w:cs="Calibri"/>
                <w:iCs/>
                <w:lang w:eastAsia="en-AU"/>
              </w:rPr>
              <w:t>announcement</w:t>
            </w:r>
          </w:p>
          <w:p w:rsidR="0066008E" w:rsidRPr="00CE493A" w:rsidRDefault="0066008E" w:rsidP="001660C3">
            <w:pPr>
              <w:numPr>
                <w:ilvl w:val="0"/>
                <w:numId w:val="20"/>
              </w:numPr>
              <w:spacing w:before="50" w:after="50" w:line="276" w:lineRule="auto"/>
              <w:rPr>
                <w:rFonts w:eastAsiaTheme="minorHAnsi" w:cs="Calibri"/>
                <w:iCs/>
                <w:lang w:eastAsia="en-AU"/>
              </w:rPr>
            </w:pPr>
            <w:r w:rsidRPr="00CE493A">
              <w:rPr>
                <w:rFonts w:eastAsiaTheme="minorHAnsi" w:cs="Calibri"/>
                <w:iCs/>
                <w:lang w:eastAsia="en-AU"/>
              </w:rPr>
              <w:t>article</w:t>
            </w:r>
          </w:p>
          <w:p w:rsidR="0066008E" w:rsidRPr="00CE493A" w:rsidRDefault="0066008E" w:rsidP="001660C3">
            <w:pPr>
              <w:numPr>
                <w:ilvl w:val="0"/>
                <w:numId w:val="20"/>
              </w:numPr>
              <w:spacing w:before="50" w:after="50" w:line="276" w:lineRule="auto"/>
              <w:rPr>
                <w:rFonts w:eastAsiaTheme="minorHAnsi" w:cs="Calibri"/>
                <w:iCs/>
                <w:lang w:eastAsia="en-AU"/>
              </w:rPr>
            </w:pPr>
            <w:r w:rsidRPr="00CE493A">
              <w:rPr>
                <w:rFonts w:eastAsiaTheme="minorHAnsi" w:cs="Calibri"/>
                <w:iCs/>
                <w:lang w:eastAsia="en-AU"/>
              </w:rPr>
              <w:t xml:space="preserve">blog posting </w:t>
            </w:r>
          </w:p>
          <w:p w:rsidR="0066008E" w:rsidRPr="00CE493A" w:rsidRDefault="0066008E" w:rsidP="001660C3">
            <w:pPr>
              <w:numPr>
                <w:ilvl w:val="0"/>
                <w:numId w:val="20"/>
              </w:numPr>
              <w:spacing w:before="50" w:after="50" w:line="276" w:lineRule="auto"/>
              <w:rPr>
                <w:rFonts w:eastAsiaTheme="minorHAnsi" w:cs="Calibri"/>
                <w:iCs/>
                <w:lang w:eastAsia="en-AU"/>
              </w:rPr>
            </w:pPr>
            <w:r w:rsidRPr="00CE493A">
              <w:rPr>
                <w:rFonts w:eastAsiaTheme="minorHAnsi" w:cs="Calibri"/>
                <w:iCs/>
                <w:lang w:eastAsia="en-AU"/>
              </w:rPr>
              <w:t>cartoon</w:t>
            </w:r>
          </w:p>
          <w:p w:rsidR="0066008E" w:rsidRPr="00CE493A" w:rsidRDefault="0066008E" w:rsidP="001660C3">
            <w:pPr>
              <w:numPr>
                <w:ilvl w:val="0"/>
                <w:numId w:val="20"/>
              </w:numPr>
              <w:spacing w:before="50" w:after="50" w:line="276" w:lineRule="auto"/>
              <w:rPr>
                <w:rFonts w:eastAsiaTheme="minorHAnsi" w:cs="Calibri"/>
                <w:iCs/>
                <w:lang w:eastAsia="en-AU"/>
              </w:rPr>
            </w:pPr>
            <w:r w:rsidRPr="00CE493A">
              <w:rPr>
                <w:rFonts w:eastAsiaTheme="minorHAnsi" w:cs="Calibri"/>
                <w:iCs/>
                <w:lang w:eastAsia="en-AU"/>
              </w:rPr>
              <w:t>chart</w:t>
            </w:r>
          </w:p>
          <w:p w:rsidR="0066008E" w:rsidRPr="00CE493A" w:rsidRDefault="0066008E" w:rsidP="001660C3">
            <w:pPr>
              <w:numPr>
                <w:ilvl w:val="0"/>
                <w:numId w:val="20"/>
              </w:numPr>
              <w:spacing w:before="50" w:after="50" w:line="276" w:lineRule="auto"/>
              <w:rPr>
                <w:rFonts w:eastAsiaTheme="minorHAnsi" w:cs="Calibri"/>
                <w:iCs/>
                <w:lang w:eastAsia="en-AU"/>
              </w:rPr>
            </w:pPr>
            <w:r w:rsidRPr="00CE493A">
              <w:rPr>
                <w:rFonts w:eastAsiaTheme="minorHAnsi" w:cs="Calibri"/>
                <w:iCs/>
                <w:lang w:eastAsia="en-AU"/>
              </w:rPr>
              <w:t>conversation</w:t>
            </w:r>
          </w:p>
          <w:p w:rsidR="0066008E" w:rsidRPr="00CE493A" w:rsidRDefault="0066008E" w:rsidP="001660C3">
            <w:pPr>
              <w:numPr>
                <w:ilvl w:val="0"/>
                <w:numId w:val="20"/>
              </w:numPr>
              <w:spacing w:before="50" w:after="50" w:line="276" w:lineRule="auto"/>
              <w:rPr>
                <w:rFonts w:eastAsiaTheme="minorHAnsi" w:cs="Calibri"/>
                <w:iCs/>
                <w:lang w:eastAsia="en-AU"/>
              </w:rPr>
            </w:pPr>
            <w:r w:rsidRPr="00CE493A">
              <w:rPr>
                <w:rFonts w:eastAsiaTheme="minorHAnsi" w:cs="Calibri"/>
                <w:iCs/>
                <w:lang w:eastAsia="en-AU"/>
              </w:rPr>
              <w:t>description</w:t>
            </w:r>
          </w:p>
          <w:p w:rsidR="0066008E" w:rsidRPr="00CE493A" w:rsidRDefault="0066008E" w:rsidP="00605CBB">
            <w:pPr>
              <w:numPr>
                <w:ilvl w:val="0"/>
                <w:numId w:val="20"/>
              </w:numPr>
              <w:shd w:val="clear" w:color="auto" w:fill="D9D9D9" w:themeFill="background1" w:themeFillShade="D9"/>
              <w:spacing w:before="50" w:after="50" w:line="276" w:lineRule="auto"/>
              <w:rPr>
                <w:rFonts w:eastAsiaTheme="minorHAnsi" w:cs="Calibri"/>
                <w:iCs/>
                <w:lang w:eastAsia="en-AU"/>
              </w:rPr>
            </w:pPr>
            <w:r w:rsidRPr="00605CBB">
              <w:rPr>
                <w:rFonts w:eastAsiaTheme="minorHAnsi" w:cs="Calibri"/>
                <w:iCs/>
                <w:shd w:val="clear" w:color="auto" w:fill="D9D9D9" w:themeFill="background1" w:themeFillShade="D9"/>
                <w:lang w:eastAsia="en-AU"/>
              </w:rPr>
              <w:t>diary entry</w:t>
            </w:r>
          </w:p>
        </w:tc>
        <w:tc>
          <w:tcPr>
            <w:tcW w:w="3119" w:type="dxa"/>
          </w:tcPr>
          <w:p w:rsidR="0066008E" w:rsidRPr="00CE493A" w:rsidRDefault="0066008E" w:rsidP="00605CBB">
            <w:pPr>
              <w:numPr>
                <w:ilvl w:val="0"/>
                <w:numId w:val="20"/>
              </w:numPr>
              <w:shd w:val="clear" w:color="auto" w:fill="D9D9D9" w:themeFill="background1" w:themeFillShade="D9"/>
              <w:spacing w:before="50" w:after="50" w:line="276" w:lineRule="auto"/>
              <w:rPr>
                <w:rFonts w:eastAsiaTheme="minorHAnsi" w:cs="Calibri"/>
                <w:iCs/>
                <w:lang w:eastAsia="en-AU"/>
              </w:rPr>
            </w:pPr>
            <w:r w:rsidRPr="00605CBB">
              <w:rPr>
                <w:rFonts w:eastAsiaTheme="minorHAnsi" w:cs="Calibri"/>
                <w:iCs/>
                <w:shd w:val="clear" w:color="auto" w:fill="D9D9D9" w:themeFill="background1" w:themeFillShade="D9"/>
                <w:lang w:eastAsia="en-AU"/>
              </w:rPr>
              <w:t>emai</w:t>
            </w:r>
            <w:r w:rsidRPr="00CE493A">
              <w:rPr>
                <w:rFonts w:eastAsiaTheme="minorHAnsi" w:cs="Calibri"/>
                <w:iCs/>
                <w:lang w:eastAsia="en-AU"/>
              </w:rPr>
              <w:t xml:space="preserve">l </w:t>
            </w:r>
          </w:p>
          <w:p w:rsidR="0066008E" w:rsidRPr="00CE493A" w:rsidRDefault="0066008E" w:rsidP="001660C3">
            <w:pPr>
              <w:numPr>
                <w:ilvl w:val="0"/>
                <w:numId w:val="20"/>
              </w:numPr>
              <w:spacing w:before="50" w:after="50" w:line="276" w:lineRule="auto"/>
              <w:ind w:left="357" w:hanging="357"/>
              <w:rPr>
                <w:rFonts w:eastAsiaTheme="minorHAnsi" w:cs="Calibri"/>
                <w:iCs/>
                <w:lang w:eastAsia="en-AU"/>
              </w:rPr>
            </w:pPr>
            <w:r w:rsidRPr="00CE493A">
              <w:rPr>
                <w:rFonts w:eastAsiaTheme="minorHAnsi" w:cs="Calibri"/>
                <w:iCs/>
                <w:lang w:eastAsia="en-AU"/>
              </w:rPr>
              <w:t>film or TV program (excerpts)</w:t>
            </w:r>
          </w:p>
          <w:p w:rsidR="0066008E" w:rsidRPr="00CE493A" w:rsidRDefault="0066008E" w:rsidP="001660C3">
            <w:pPr>
              <w:numPr>
                <w:ilvl w:val="0"/>
                <w:numId w:val="20"/>
              </w:numPr>
              <w:spacing w:before="50" w:after="50" w:line="276" w:lineRule="auto"/>
              <w:rPr>
                <w:rFonts w:eastAsiaTheme="minorHAnsi" w:cs="Calibri"/>
                <w:iCs/>
                <w:lang w:eastAsia="en-AU"/>
              </w:rPr>
            </w:pPr>
            <w:r w:rsidRPr="00CE493A">
              <w:rPr>
                <w:rFonts w:eastAsiaTheme="minorHAnsi" w:cs="Calibri"/>
                <w:iCs/>
                <w:lang w:eastAsia="en-AU"/>
              </w:rPr>
              <w:t>form</w:t>
            </w:r>
          </w:p>
          <w:p w:rsidR="0066008E" w:rsidRPr="00CE493A" w:rsidRDefault="0066008E" w:rsidP="001660C3">
            <w:pPr>
              <w:numPr>
                <w:ilvl w:val="0"/>
                <w:numId w:val="20"/>
              </w:numPr>
              <w:spacing w:before="50" w:after="50" w:line="276" w:lineRule="auto"/>
              <w:rPr>
                <w:rFonts w:eastAsiaTheme="minorHAnsi" w:cs="Calibri"/>
                <w:iCs/>
                <w:lang w:eastAsia="en-AU"/>
              </w:rPr>
            </w:pPr>
            <w:r w:rsidRPr="00CE493A">
              <w:rPr>
                <w:rFonts w:eastAsiaTheme="minorHAnsi" w:cs="Calibri"/>
                <w:iCs/>
                <w:lang w:eastAsia="en-AU"/>
              </w:rPr>
              <w:t>image</w:t>
            </w:r>
          </w:p>
          <w:p w:rsidR="0066008E" w:rsidRDefault="0066008E" w:rsidP="001660C3">
            <w:pPr>
              <w:numPr>
                <w:ilvl w:val="0"/>
                <w:numId w:val="20"/>
              </w:numPr>
              <w:spacing w:before="50" w:after="50" w:line="276" w:lineRule="auto"/>
              <w:rPr>
                <w:rFonts w:eastAsiaTheme="minorHAnsi" w:cs="Calibri"/>
                <w:iCs/>
                <w:lang w:eastAsia="en-AU"/>
              </w:rPr>
            </w:pPr>
            <w:r w:rsidRPr="00CE493A">
              <w:rPr>
                <w:rFonts w:eastAsiaTheme="minorHAnsi" w:cs="Calibri"/>
                <w:iCs/>
                <w:lang w:eastAsia="en-AU"/>
              </w:rPr>
              <w:t>interview</w:t>
            </w:r>
          </w:p>
          <w:p w:rsidR="0066008E" w:rsidRPr="00CE493A" w:rsidRDefault="0066008E" w:rsidP="001660C3">
            <w:pPr>
              <w:numPr>
                <w:ilvl w:val="0"/>
                <w:numId w:val="20"/>
              </w:numPr>
              <w:spacing w:before="50" w:after="50" w:line="276" w:lineRule="auto"/>
              <w:rPr>
                <w:rFonts w:eastAsiaTheme="minorHAnsi" w:cs="Calibri"/>
                <w:iCs/>
                <w:lang w:eastAsia="en-AU"/>
              </w:rPr>
            </w:pPr>
            <w:r>
              <w:rPr>
                <w:rFonts w:eastAsiaTheme="minorHAnsi" w:cs="Calibri"/>
                <w:iCs/>
                <w:lang w:eastAsia="en-AU"/>
              </w:rPr>
              <w:t>itinerary</w:t>
            </w:r>
          </w:p>
          <w:p w:rsidR="0066008E" w:rsidRPr="00CE493A" w:rsidRDefault="0066008E" w:rsidP="001660C3">
            <w:pPr>
              <w:numPr>
                <w:ilvl w:val="0"/>
                <w:numId w:val="20"/>
              </w:numPr>
              <w:spacing w:before="50" w:after="50" w:line="276" w:lineRule="auto"/>
              <w:rPr>
                <w:rFonts w:eastAsiaTheme="minorHAnsi" w:cs="Calibri"/>
                <w:iCs/>
                <w:lang w:eastAsia="en-AU"/>
              </w:rPr>
            </w:pPr>
            <w:r w:rsidRPr="00CE493A">
              <w:rPr>
                <w:rFonts w:eastAsiaTheme="minorHAnsi" w:cs="Calibri"/>
                <w:iCs/>
                <w:lang w:eastAsia="en-AU"/>
              </w:rPr>
              <w:t>journal entry</w:t>
            </w:r>
          </w:p>
          <w:p w:rsidR="0066008E" w:rsidRPr="00CE493A" w:rsidRDefault="0066008E" w:rsidP="001660C3">
            <w:pPr>
              <w:numPr>
                <w:ilvl w:val="0"/>
                <w:numId w:val="20"/>
              </w:numPr>
              <w:spacing w:before="50" w:after="50" w:line="276" w:lineRule="auto"/>
              <w:rPr>
                <w:rFonts w:eastAsiaTheme="minorHAnsi" w:cs="Calibri"/>
                <w:iCs/>
                <w:lang w:eastAsia="en-AU"/>
              </w:rPr>
            </w:pPr>
            <w:r w:rsidRPr="00CE493A">
              <w:rPr>
                <w:rFonts w:eastAsiaTheme="minorHAnsi" w:cs="Calibri"/>
                <w:iCs/>
                <w:lang w:eastAsia="en-AU"/>
              </w:rPr>
              <w:t xml:space="preserve">letter </w:t>
            </w:r>
          </w:p>
          <w:p w:rsidR="0066008E" w:rsidRPr="00CE493A" w:rsidRDefault="0066008E" w:rsidP="001660C3">
            <w:pPr>
              <w:numPr>
                <w:ilvl w:val="0"/>
                <w:numId w:val="20"/>
              </w:numPr>
              <w:spacing w:before="50" w:after="50" w:line="276" w:lineRule="auto"/>
              <w:rPr>
                <w:rFonts w:eastAsiaTheme="minorHAnsi" w:cs="Calibri"/>
                <w:iCs/>
                <w:lang w:eastAsia="en-AU"/>
              </w:rPr>
            </w:pPr>
            <w:r w:rsidRPr="00CE493A">
              <w:rPr>
                <w:rFonts w:eastAsiaTheme="minorHAnsi" w:cs="Calibri"/>
                <w:iCs/>
                <w:lang w:eastAsia="en-AU"/>
              </w:rPr>
              <w:t xml:space="preserve">map </w:t>
            </w:r>
          </w:p>
        </w:tc>
        <w:tc>
          <w:tcPr>
            <w:tcW w:w="3119" w:type="dxa"/>
          </w:tcPr>
          <w:p w:rsidR="0066008E" w:rsidRPr="00CE493A" w:rsidRDefault="0066008E" w:rsidP="00605CBB">
            <w:pPr>
              <w:numPr>
                <w:ilvl w:val="0"/>
                <w:numId w:val="20"/>
              </w:numPr>
              <w:shd w:val="clear" w:color="auto" w:fill="D9D9D9" w:themeFill="background1" w:themeFillShade="D9"/>
              <w:spacing w:before="50" w:after="50" w:line="276" w:lineRule="auto"/>
              <w:rPr>
                <w:rFonts w:eastAsiaTheme="minorHAnsi" w:cs="Calibri"/>
                <w:iCs/>
                <w:lang w:eastAsia="en-AU"/>
              </w:rPr>
            </w:pPr>
            <w:r w:rsidRPr="00CE493A">
              <w:rPr>
                <w:rFonts w:eastAsiaTheme="minorHAnsi" w:cs="Calibri"/>
                <w:iCs/>
                <w:lang w:eastAsia="en-AU"/>
              </w:rPr>
              <w:t>message</w:t>
            </w:r>
          </w:p>
          <w:p w:rsidR="0066008E" w:rsidRPr="00CE493A" w:rsidRDefault="0066008E" w:rsidP="001660C3">
            <w:pPr>
              <w:numPr>
                <w:ilvl w:val="0"/>
                <w:numId w:val="20"/>
              </w:numPr>
              <w:spacing w:before="50" w:after="50" w:line="276" w:lineRule="auto"/>
              <w:rPr>
                <w:rFonts w:eastAsiaTheme="minorHAnsi" w:cs="Calibri"/>
                <w:iCs/>
                <w:lang w:eastAsia="en-AU"/>
              </w:rPr>
            </w:pPr>
            <w:r w:rsidRPr="00CE493A">
              <w:rPr>
                <w:rFonts w:eastAsiaTheme="minorHAnsi" w:cs="Calibri"/>
                <w:iCs/>
                <w:lang w:eastAsia="en-AU"/>
              </w:rPr>
              <w:t xml:space="preserve">note </w:t>
            </w:r>
          </w:p>
          <w:p w:rsidR="0066008E" w:rsidRDefault="0066008E" w:rsidP="001660C3">
            <w:pPr>
              <w:numPr>
                <w:ilvl w:val="0"/>
                <w:numId w:val="20"/>
              </w:numPr>
              <w:spacing w:before="50" w:after="50" w:line="276" w:lineRule="auto"/>
              <w:rPr>
                <w:rFonts w:eastAsiaTheme="minorHAnsi" w:cs="Calibri"/>
                <w:iCs/>
                <w:lang w:eastAsia="en-AU"/>
              </w:rPr>
            </w:pPr>
            <w:r w:rsidRPr="00CE493A">
              <w:rPr>
                <w:rFonts w:eastAsiaTheme="minorHAnsi" w:cs="Calibri"/>
                <w:iCs/>
                <w:lang w:eastAsia="en-AU"/>
              </w:rPr>
              <w:t>review</w:t>
            </w:r>
          </w:p>
          <w:p w:rsidR="0066008E" w:rsidRPr="00CE493A" w:rsidRDefault="0066008E" w:rsidP="001660C3">
            <w:pPr>
              <w:numPr>
                <w:ilvl w:val="0"/>
                <w:numId w:val="20"/>
              </w:numPr>
              <w:spacing w:before="50" w:after="50" w:line="276" w:lineRule="auto"/>
              <w:rPr>
                <w:rFonts w:eastAsiaTheme="minorHAnsi" w:cs="Calibri"/>
                <w:iCs/>
                <w:lang w:eastAsia="en-AU"/>
              </w:rPr>
            </w:pPr>
            <w:r>
              <w:rPr>
                <w:rFonts w:eastAsiaTheme="minorHAnsi" w:cs="Calibri"/>
                <w:iCs/>
                <w:lang w:eastAsia="en-AU"/>
              </w:rPr>
              <w:t>role-play</w:t>
            </w:r>
          </w:p>
          <w:p w:rsidR="0066008E" w:rsidRPr="00CE493A" w:rsidRDefault="0066008E" w:rsidP="001660C3">
            <w:pPr>
              <w:numPr>
                <w:ilvl w:val="0"/>
                <w:numId w:val="20"/>
              </w:numPr>
              <w:spacing w:before="50" w:after="50" w:line="276" w:lineRule="auto"/>
              <w:rPr>
                <w:rFonts w:eastAsiaTheme="minorHAnsi" w:cs="Calibri"/>
                <w:iCs/>
                <w:lang w:eastAsia="en-AU"/>
              </w:rPr>
            </w:pPr>
            <w:r w:rsidRPr="00CE493A">
              <w:rPr>
                <w:rFonts w:eastAsiaTheme="minorHAnsi" w:cs="Calibri"/>
                <w:iCs/>
                <w:lang w:eastAsia="en-AU"/>
              </w:rPr>
              <w:t xml:space="preserve">script – speech, interview, dialogue </w:t>
            </w:r>
          </w:p>
          <w:p w:rsidR="0066008E" w:rsidRPr="00CE493A" w:rsidRDefault="0066008E" w:rsidP="001660C3">
            <w:pPr>
              <w:numPr>
                <w:ilvl w:val="0"/>
                <w:numId w:val="20"/>
              </w:numPr>
              <w:spacing w:before="50" w:after="50" w:line="276" w:lineRule="auto"/>
              <w:rPr>
                <w:rFonts w:eastAsiaTheme="minorHAnsi" w:cs="Calibri"/>
                <w:iCs/>
                <w:lang w:eastAsia="en-AU"/>
              </w:rPr>
            </w:pPr>
            <w:r w:rsidRPr="00CE493A">
              <w:rPr>
                <w:rFonts w:eastAsiaTheme="minorHAnsi" w:cs="Calibri"/>
                <w:iCs/>
                <w:lang w:eastAsia="en-AU"/>
              </w:rPr>
              <w:t>sign</w:t>
            </w:r>
          </w:p>
          <w:p w:rsidR="0066008E" w:rsidRPr="00CE493A" w:rsidRDefault="0066008E" w:rsidP="001660C3">
            <w:pPr>
              <w:numPr>
                <w:ilvl w:val="0"/>
                <w:numId w:val="20"/>
              </w:numPr>
              <w:spacing w:before="50" w:after="50" w:line="276" w:lineRule="auto"/>
              <w:rPr>
                <w:rFonts w:eastAsiaTheme="minorHAnsi" w:cs="Calibri"/>
                <w:iCs/>
                <w:lang w:eastAsia="en-AU"/>
              </w:rPr>
            </w:pPr>
            <w:r w:rsidRPr="00CE493A">
              <w:rPr>
                <w:rFonts w:eastAsiaTheme="minorHAnsi" w:cs="Calibri"/>
                <w:iCs/>
                <w:lang w:eastAsia="en-AU"/>
              </w:rPr>
              <w:t>table</w:t>
            </w:r>
          </w:p>
        </w:tc>
      </w:tr>
    </w:tbl>
    <w:p w:rsidR="0066008E" w:rsidRPr="0066008E" w:rsidRDefault="0066008E" w:rsidP="0066008E">
      <w:pPr>
        <w:pStyle w:val="Paragraph"/>
      </w:pPr>
      <w:r w:rsidRPr="0066008E">
        <w:t xml:space="preserve">Refer to Appendix </w:t>
      </w:r>
      <w:r w:rsidR="00727D05">
        <w:t>2</w:t>
      </w:r>
      <w:r w:rsidRPr="0066008E">
        <w:t xml:space="preserve"> for details on the features and conventions of the text types.</w:t>
      </w:r>
    </w:p>
    <w:p w:rsidR="00A97B98" w:rsidRPr="003566C9" w:rsidRDefault="0066008E" w:rsidP="00CC2910">
      <w:pPr>
        <w:pStyle w:val="Heading3"/>
      </w:pPr>
      <w:r w:rsidRPr="0066008E">
        <w:t>Linguistic resources</w:t>
      </w:r>
    </w:p>
    <w:p w:rsidR="0066008E" w:rsidRPr="0066008E" w:rsidRDefault="0066008E" w:rsidP="008C2AEE">
      <w:pPr>
        <w:pStyle w:val="Paragraph"/>
        <w:shd w:val="clear" w:color="auto" w:fill="D9D9D9" w:themeFill="background1" w:themeFillShade="D9"/>
        <w:rPr>
          <w:b/>
        </w:rPr>
      </w:pPr>
      <w:r w:rsidRPr="0066008E">
        <w:rPr>
          <w:b/>
        </w:rPr>
        <w:t>Vocabulary</w:t>
      </w:r>
    </w:p>
    <w:p w:rsidR="0066008E" w:rsidRPr="0066008E" w:rsidRDefault="0066008E" w:rsidP="008C2AEE">
      <w:pPr>
        <w:pStyle w:val="Paragraph"/>
        <w:shd w:val="clear" w:color="auto" w:fill="D9D9D9" w:themeFill="background1" w:themeFillShade="D9"/>
      </w:pPr>
      <w:r w:rsidRPr="0066008E">
        <w:t>Vocabulary phrases and expressions associated with the unit content.</w:t>
      </w:r>
    </w:p>
    <w:p w:rsidR="0066008E" w:rsidRPr="0066008E" w:rsidRDefault="0066008E" w:rsidP="0066008E">
      <w:pPr>
        <w:pStyle w:val="Paragraph"/>
        <w:rPr>
          <w:b/>
        </w:rPr>
      </w:pPr>
      <w:r w:rsidRPr="008C2AEE">
        <w:rPr>
          <w:b/>
          <w:shd w:val="clear" w:color="auto" w:fill="D9D9D9" w:themeFill="background1" w:themeFillShade="D9"/>
        </w:rPr>
        <w:t>Grammar</w:t>
      </w:r>
      <w:r w:rsidRPr="0066008E">
        <w:rPr>
          <w:b/>
        </w:rPr>
        <w:t xml:space="preserve"> </w:t>
      </w:r>
    </w:p>
    <w:p w:rsidR="0066008E" w:rsidRDefault="0066008E" w:rsidP="0066008E">
      <w:pPr>
        <w:pStyle w:val="Paragraph"/>
      </w:pPr>
      <w:r w:rsidRPr="0066008E">
        <w:t>Students will be expected to recognise and use the following grammatical items:</w:t>
      </w:r>
    </w:p>
    <w:tbl>
      <w:tblPr>
        <w:tblW w:w="9781" w:type="dxa"/>
        <w:tblInd w:w="108"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shd w:val="clear" w:color="auto" w:fill="D9D9D9" w:themeFill="background1" w:themeFillShade="D9"/>
        <w:tblLayout w:type="fixed"/>
        <w:tblLook w:val="0000" w:firstRow="0" w:lastRow="0" w:firstColumn="0" w:lastColumn="0" w:noHBand="0" w:noVBand="0"/>
      </w:tblPr>
      <w:tblGrid>
        <w:gridCol w:w="3416"/>
        <w:gridCol w:w="6365"/>
      </w:tblGrid>
      <w:tr w:rsidR="00753CE6" w:rsidRPr="00CF3FEE" w:rsidTr="008C2AEE">
        <w:trPr>
          <w:tblHeader/>
        </w:trPr>
        <w:tc>
          <w:tcPr>
            <w:tcW w:w="3416" w:type="dxa"/>
            <w:tcBorders>
              <w:right w:val="single" w:sz="4" w:space="0" w:color="FFFFFF" w:themeColor="background1"/>
            </w:tcBorders>
            <w:shd w:val="clear" w:color="auto" w:fill="D9D9D9" w:themeFill="background1" w:themeFillShade="D9"/>
          </w:tcPr>
          <w:p w:rsidR="00753CE6" w:rsidRPr="00CF3FEE" w:rsidRDefault="00753CE6" w:rsidP="00863853">
            <w:pPr>
              <w:spacing w:before="120" w:line="240" w:lineRule="auto"/>
              <w:jc w:val="center"/>
              <w:rPr>
                <w:rFonts w:eastAsia="MS Mincho" w:cs="Calibri"/>
                <w:b/>
                <w:color w:val="FFFFFF" w:themeColor="background1"/>
                <w:sz w:val="20"/>
                <w:szCs w:val="20"/>
              </w:rPr>
            </w:pPr>
            <w:r w:rsidRPr="00780D38">
              <w:rPr>
                <w:rFonts w:eastAsia="MS Mincho" w:cs="Calibri"/>
                <w:b/>
                <w:color w:val="FFFFFF" w:themeColor="background1"/>
                <w:sz w:val="20"/>
                <w:szCs w:val="20"/>
              </w:rPr>
              <w:t>Grammatical items</w:t>
            </w:r>
          </w:p>
        </w:tc>
        <w:tc>
          <w:tcPr>
            <w:tcW w:w="6365" w:type="dxa"/>
            <w:tcBorders>
              <w:left w:val="single" w:sz="4" w:space="0" w:color="FFFFFF" w:themeColor="background1"/>
            </w:tcBorders>
            <w:shd w:val="clear" w:color="auto" w:fill="D9D9D9" w:themeFill="background1" w:themeFillShade="D9"/>
          </w:tcPr>
          <w:p w:rsidR="00753CE6" w:rsidRPr="00CF3FEE" w:rsidRDefault="00753CE6" w:rsidP="00863853">
            <w:pPr>
              <w:spacing w:before="120" w:line="240" w:lineRule="auto"/>
              <w:jc w:val="center"/>
              <w:rPr>
                <w:rFonts w:eastAsia="MS Mincho" w:cs="Calibri"/>
                <w:b/>
                <w:color w:val="FFFFFF" w:themeColor="background1"/>
                <w:sz w:val="20"/>
                <w:szCs w:val="20"/>
              </w:rPr>
            </w:pPr>
            <w:r w:rsidRPr="00780D38">
              <w:rPr>
                <w:rFonts w:eastAsia="MS Mincho" w:cs="Calibri"/>
                <w:b/>
                <w:color w:val="FFFFFF" w:themeColor="background1"/>
                <w:sz w:val="20"/>
                <w:szCs w:val="20"/>
              </w:rPr>
              <w:t>Sub-elements</w:t>
            </w:r>
          </w:p>
        </w:tc>
      </w:tr>
      <w:tr w:rsidR="00753CE6" w:rsidRPr="00CF3FEE" w:rsidTr="008C2AEE">
        <w:tc>
          <w:tcPr>
            <w:tcW w:w="3416" w:type="dxa"/>
            <w:shd w:val="clear" w:color="auto" w:fill="D9D9D9" w:themeFill="background1" w:themeFillShade="D9"/>
          </w:tcPr>
          <w:p w:rsidR="00753CE6" w:rsidRPr="004A4697" w:rsidRDefault="00753CE6" w:rsidP="00753CE6">
            <w:pPr>
              <w:spacing w:before="23" w:after="23" w:line="240" w:lineRule="auto"/>
              <w:jc w:val="both"/>
              <w:rPr>
                <w:rFonts w:eastAsia="平成明朝" w:cs="Calibri"/>
                <w:sz w:val="20"/>
                <w:szCs w:val="20"/>
                <w:lang w:val="en-US" w:eastAsia="zh-CN"/>
              </w:rPr>
            </w:pPr>
            <w:r w:rsidRPr="0066008E">
              <w:rPr>
                <w:rFonts w:eastAsia="平成明朝" w:cs="Calibri"/>
                <w:sz w:val="20"/>
                <w:szCs w:val="20"/>
                <w:lang w:val="en-US" w:eastAsia="zh-CN"/>
              </w:rPr>
              <w:t>Adverbs</w:t>
            </w:r>
          </w:p>
        </w:tc>
        <w:tc>
          <w:tcPr>
            <w:tcW w:w="6365" w:type="dxa"/>
            <w:tcBorders>
              <w:bottom w:val="single" w:sz="4" w:space="0" w:color="9688BE" w:themeColor="accent4"/>
            </w:tcBorders>
            <w:shd w:val="clear" w:color="auto" w:fill="D9D9D9" w:themeFill="background1" w:themeFillShade="D9"/>
          </w:tcPr>
          <w:p w:rsidR="00753CE6" w:rsidRPr="009F1D96" w:rsidRDefault="00753CE6" w:rsidP="00753CE6">
            <w:pPr>
              <w:spacing w:before="23" w:after="23" w:line="240" w:lineRule="auto"/>
              <w:jc w:val="both"/>
              <w:rPr>
                <w:rFonts w:ascii="SimSun" w:eastAsia="SimSun" w:hAnsi="SimSun" w:cs="Calibri"/>
                <w:sz w:val="20"/>
                <w:szCs w:val="20"/>
                <w:lang w:val="en-US"/>
              </w:rPr>
            </w:pPr>
            <w:r w:rsidRPr="009F1D96">
              <w:rPr>
                <w:rFonts w:ascii="SimSun" w:eastAsia="SimSun" w:hAnsi="SimSun" w:cs="Arial" w:hint="eastAsia"/>
                <w:bCs/>
                <w:iCs/>
                <w:lang w:eastAsia="zh-CN"/>
              </w:rPr>
              <w:t>都</w:t>
            </w:r>
            <w:r w:rsidRPr="001F787C">
              <w:rPr>
                <w:rFonts w:eastAsia="SimSun" w:cs="Arial"/>
                <w:bCs/>
                <w:iCs/>
                <w:lang w:val="fr-FR" w:eastAsia="zh-CN"/>
              </w:rPr>
              <w:t>,</w:t>
            </w:r>
            <w:r>
              <w:rPr>
                <w:rFonts w:eastAsia="SimSun" w:cs="Arial"/>
                <w:bCs/>
                <w:iCs/>
                <w:lang w:val="fr-FR" w:eastAsia="zh-CN"/>
              </w:rPr>
              <w:t xml:space="preserve"> </w:t>
            </w:r>
            <w:r w:rsidRPr="009F1D96">
              <w:rPr>
                <w:rFonts w:ascii="SimSun" w:eastAsia="SimSun" w:hAnsi="SimSun" w:cs="Arial" w:hint="eastAsia"/>
                <w:bCs/>
                <w:iCs/>
                <w:lang w:eastAsia="zh-CN"/>
              </w:rPr>
              <w:t>就</w:t>
            </w:r>
            <w:r w:rsidRPr="00E27D21">
              <w:rPr>
                <w:rFonts w:eastAsia="SimSun" w:cs="Arial"/>
                <w:bCs/>
                <w:iCs/>
                <w:lang w:val="fr-FR" w:eastAsia="zh-CN"/>
              </w:rPr>
              <w:t>,</w:t>
            </w:r>
            <w:r>
              <w:rPr>
                <w:rFonts w:eastAsia="SimSun" w:cs="Arial"/>
                <w:bCs/>
                <w:iCs/>
                <w:lang w:eastAsia="zh-CN"/>
              </w:rPr>
              <w:t xml:space="preserve"> </w:t>
            </w:r>
            <w:r w:rsidRPr="009F1D96">
              <w:rPr>
                <w:rFonts w:ascii="SimSun" w:eastAsia="SimSun" w:hAnsi="SimSun" w:cs="Arial" w:hint="eastAsia"/>
                <w:bCs/>
                <w:iCs/>
                <w:lang w:eastAsia="zh-CN"/>
              </w:rPr>
              <w:t>已经</w:t>
            </w:r>
            <w:r w:rsidRPr="001F787C">
              <w:rPr>
                <w:rFonts w:eastAsia="SimSun" w:cs="Arial"/>
                <w:bCs/>
                <w:iCs/>
                <w:lang w:val="fr-FR" w:eastAsia="zh-CN"/>
              </w:rPr>
              <w:t>,</w:t>
            </w:r>
            <w:r>
              <w:rPr>
                <w:rFonts w:eastAsia="SimSun" w:cs="Arial"/>
                <w:bCs/>
                <w:iCs/>
                <w:lang w:val="fr-FR" w:eastAsia="zh-CN"/>
              </w:rPr>
              <w:t xml:space="preserve"> </w:t>
            </w:r>
            <w:r w:rsidRPr="009F1D96">
              <w:rPr>
                <w:rFonts w:ascii="SimSun" w:eastAsia="SimSun" w:hAnsi="SimSun" w:cs="Arial" w:hint="eastAsia"/>
                <w:bCs/>
                <w:iCs/>
                <w:lang w:eastAsia="zh-CN"/>
              </w:rPr>
              <w:t>比较</w:t>
            </w:r>
          </w:p>
        </w:tc>
      </w:tr>
      <w:tr w:rsidR="00753CE6" w:rsidRPr="00CF3FEE" w:rsidTr="008C2AEE">
        <w:tc>
          <w:tcPr>
            <w:tcW w:w="3416" w:type="dxa"/>
            <w:vMerge w:val="restart"/>
            <w:shd w:val="clear" w:color="auto" w:fill="D9D9D9" w:themeFill="background1" w:themeFillShade="D9"/>
          </w:tcPr>
          <w:p w:rsidR="00753CE6" w:rsidRPr="00CF3FEE" w:rsidRDefault="00753CE6" w:rsidP="00753CE6">
            <w:pPr>
              <w:spacing w:before="23" w:after="23" w:line="240" w:lineRule="auto"/>
              <w:jc w:val="both"/>
              <w:rPr>
                <w:rFonts w:ascii="Arial" w:eastAsia="平成明朝" w:hAnsi="Arial" w:cs="Arial"/>
                <w:lang w:val="en-US"/>
              </w:rPr>
            </w:pPr>
            <w:r w:rsidRPr="0066008E">
              <w:rPr>
                <w:rFonts w:eastAsia="SimSun" w:cs="Arial"/>
                <w:sz w:val="20"/>
                <w:szCs w:val="20"/>
                <w:lang w:eastAsia="zh-CN"/>
              </w:rPr>
              <w:t>Aspects</w:t>
            </w:r>
          </w:p>
        </w:tc>
        <w:tc>
          <w:tcPr>
            <w:tcW w:w="6365" w:type="dxa"/>
            <w:tcBorders>
              <w:bottom w:val="nil"/>
            </w:tcBorders>
            <w:shd w:val="clear" w:color="auto" w:fill="D9D9D9" w:themeFill="background1" w:themeFillShade="D9"/>
          </w:tcPr>
          <w:p w:rsidR="00753CE6" w:rsidRPr="00CF3FEE" w:rsidRDefault="00753CE6" w:rsidP="00753CE6">
            <w:pPr>
              <w:spacing w:before="23" w:after="23" w:line="240" w:lineRule="auto"/>
              <w:jc w:val="both"/>
              <w:rPr>
                <w:rFonts w:eastAsia="平成明朝" w:cs="Calibri"/>
                <w:sz w:val="20"/>
                <w:szCs w:val="20"/>
                <w:lang w:val="en-US" w:eastAsia="ja-JP"/>
              </w:rPr>
            </w:pPr>
            <w:r w:rsidRPr="0066008E">
              <w:rPr>
                <w:rFonts w:eastAsia="SimSun" w:cs="Arial"/>
                <w:sz w:val="20"/>
                <w:szCs w:val="20"/>
                <w:lang w:eastAsia="zh-CN"/>
              </w:rPr>
              <w:t xml:space="preserve">durative – progressive </w:t>
            </w:r>
            <w:r w:rsidRPr="0066008E">
              <w:rPr>
                <w:rFonts w:eastAsia="SimSun" w:cs="Arial" w:hint="eastAsia"/>
                <w:lang w:eastAsia="zh-CN"/>
              </w:rPr>
              <w:t>正在</w:t>
            </w:r>
          </w:p>
        </w:tc>
      </w:tr>
      <w:tr w:rsidR="00753CE6" w:rsidRPr="00CF3FEE" w:rsidTr="008C2AEE">
        <w:trPr>
          <w:trHeight w:val="292"/>
        </w:trPr>
        <w:tc>
          <w:tcPr>
            <w:tcW w:w="3416" w:type="dxa"/>
            <w:vMerge/>
            <w:shd w:val="clear" w:color="auto" w:fill="D9D9D9" w:themeFill="background1" w:themeFillShade="D9"/>
          </w:tcPr>
          <w:p w:rsidR="00753CE6" w:rsidRPr="00CF3FEE" w:rsidRDefault="00753CE6" w:rsidP="00753CE6">
            <w:pPr>
              <w:spacing w:before="23" w:after="23" w:line="240" w:lineRule="auto"/>
              <w:jc w:val="both"/>
              <w:rPr>
                <w:rFonts w:ascii="Arial" w:eastAsia="平成明朝" w:hAnsi="Arial" w:cs="Arial"/>
                <w:lang w:val="en-US"/>
              </w:rPr>
            </w:pPr>
          </w:p>
        </w:tc>
        <w:tc>
          <w:tcPr>
            <w:tcW w:w="6365" w:type="dxa"/>
            <w:tcBorders>
              <w:top w:val="nil"/>
            </w:tcBorders>
            <w:shd w:val="clear" w:color="auto" w:fill="D9D9D9" w:themeFill="background1" w:themeFillShade="D9"/>
          </w:tcPr>
          <w:p w:rsidR="00753CE6" w:rsidRPr="00CF3FEE" w:rsidRDefault="00753CE6" w:rsidP="00753CE6">
            <w:pPr>
              <w:spacing w:before="23" w:after="23" w:line="240" w:lineRule="auto"/>
              <w:jc w:val="both"/>
              <w:rPr>
                <w:rFonts w:eastAsia="平成明朝" w:cs="Calibri"/>
                <w:sz w:val="20"/>
                <w:szCs w:val="20"/>
                <w:lang w:val="en-US" w:eastAsia="ja-JP"/>
              </w:rPr>
            </w:pPr>
            <w:r w:rsidRPr="0066008E">
              <w:rPr>
                <w:rFonts w:eastAsia="SimSun" w:cs="Arial"/>
                <w:sz w:val="20"/>
                <w:szCs w:val="20"/>
                <w:lang w:eastAsia="zh-CN"/>
              </w:rPr>
              <w:t xml:space="preserve">experiential </w:t>
            </w:r>
            <w:r w:rsidRPr="0066008E">
              <w:rPr>
                <w:rFonts w:eastAsia="SimSun" w:cs="Arial" w:hint="eastAsia"/>
                <w:bCs/>
                <w:iCs/>
                <w:lang w:eastAsia="zh-CN"/>
              </w:rPr>
              <w:t>过</w:t>
            </w:r>
          </w:p>
        </w:tc>
      </w:tr>
      <w:tr w:rsidR="00753CE6" w:rsidRPr="00CF3FEE" w:rsidTr="008C2AEE">
        <w:tc>
          <w:tcPr>
            <w:tcW w:w="3416" w:type="dxa"/>
            <w:shd w:val="clear" w:color="auto" w:fill="D9D9D9" w:themeFill="background1" w:themeFillShade="D9"/>
          </w:tcPr>
          <w:p w:rsidR="00753CE6" w:rsidRPr="004A4697" w:rsidRDefault="00753CE6" w:rsidP="00753CE6">
            <w:pPr>
              <w:spacing w:before="23" w:after="23" w:line="240" w:lineRule="auto"/>
              <w:jc w:val="both"/>
              <w:rPr>
                <w:rFonts w:eastAsia="平成明朝" w:cs="Calibri"/>
                <w:sz w:val="20"/>
                <w:szCs w:val="20"/>
                <w:lang w:val="en-US" w:eastAsia="zh-CN"/>
              </w:rPr>
            </w:pPr>
            <w:r>
              <w:rPr>
                <w:rFonts w:eastAsia="SimSun" w:cs="Arial"/>
                <w:sz w:val="20"/>
                <w:szCs w:val="20"/>
                <w:lang w:eastAsia="zh-CN"/>
              </w:rPr>
              <w:t>C</w:t>
            </w:r>
            <w:r w:rsidRPr="0066008E">
              <w:rPr>
                <w:rFonts w:eastAsia="SimSun" w:cs="Arial"/>
                <w:sz w:val="20"/>
                <w:szCs w:val="20"/>
                <w:lang w:eastAsia="zh-CN"/>
              </w:rPr>
              <w:t>omparison</w:t>
            </w:r>
          </w:p>
        </w:tc>
        <w:tc>
          <w:tcPr>
            <w:tcW w:w="6365" w:type="dxa"/>
            <w:shd w:val="clear" w:color="auto" w:fill="D9D9D9" w:themeFill="background1" w:themeFillShade="D9"/>
          </w:tcPr>
          <w:p w:rsidR="00753CE6" w:rsidRPr="009F1D96" w:rsidRDefault="00753CE6" w:rsidP="00753CE6">
            <w:pPr>
              <w:spacing w:before="23" w:after="23" w:line="240" w:lineRule="auto"/>
              <w:jc w:val="both"/>
              <w:rPr>
                <w:rFonts w:ascii="SimSun" w:eastAsia="SimSun" w:hAnsi="SimSun" w:cs="Calibri"/>
                <w:sz w:val="20"/>
                <w:szCs w:val="20"/>
                <w:lang w:val="en-US"/>
              </w:rPr>
            </w:pPr>
            <w:r w:rsidRPr="001F787C">
              <w:rPr>
                <w:rFonts w:eastAsia="SimSun" w:cs="Arial"/>
                <w:bCs/>
                <w:iCs/>
                <w:lang w:eastAsia="zh-CN"/>
              </w:rPr>
              <w:t>跟</w:t>
            </w:r>
            <w:r>
              <w:rPr>
                <w:rFonts w:eastAsia="SimSun" w:cs="Arial"/>
                <w:bCs/>
                <w:iCs/>
                <w:lang w:eastAsia="zh-CN"/>
              </w:rPr>
              <w:t xml:space="preserve">, </w:t>
            </w:r>
            <w:r w:rsidRPr="001F787C">
              <w:rPr>
                <w:rFonts w:eastAsia="SimSun" w:cs="Arial"/>
                <w:bCs/>
                <w:iCs/>
                <w:lang w:eastAsia="zh-CN"/>
              </w:rPr>
              <w:t>最</w:t>
            </w:r>
          </w:p>
        </w:tc>
      </w:tr>
      <w:tr w:rsidR="00753CE6" w:rsidRPr="00CF3FEE" w:rsidTr="008C2AEE">
        <w:tc>
          <w:tcPr>
            <w:tcW w:w="3416" w:type="dxa"/>
            <w:shd w:val="clear" w:color="auto" w:fill="D9D9D9" w:themeFill="background1" w:themeFillShade="D9"/>
          </w:tcPr>
          <w:p w:rsidR="00753CE6" w:rsidRPr="004A4697" w:rsidRDefault="00753CE6" w:rsidP="00753CE6">
            <w:pPr>
              <w:spacing w:before="23" w:after="23" w:line="240" w:lineRule="auto"/>
              <w:jc w:val="both"/>
              <w:rPr>
                <w:rFonts w:eastAsia="平成明朝" w:cs="Calibri"/>
                <w:sz w:val="20"/>
                <w:szCs w:val="20"/>
                <w:lang w:val="en-US" w:eastAsia="zh-CN"/>
              </w:rPr>
            </w:pPr>
            <w:r w:rsidRPr="0066008E">
              <w:rPr>
                <w:rFonts w:eastAsia="平成明朝" w:cs="Calibri"/>
                <w:sz w:val="20"/>
                <w:szCs w:val="20"/>
                <w:lang w:val="en-US" w:eastAsia="zh-CN"/>
              </w:rPr>
              <w:t>Constructions</w:t>
            </w:r>
          </w:p>
        </w:tc>
        <w:tc>
          <w:tcPr>
            <w:tcW w:w="6365" w:type="dxa"/>
            <w:shd w:val="clear" w:color="auto" w:fill="D9D9D9" w:themeFill="background1" w:themeFillShade="D9"/>
          </w:tcPr>
          <w:p w:rsidR="00753CE6" w:rsidRPr="009F1D96" w:rsidRDefault="00753CE6" w:rsidP="00753CE6">
            <w:pPr>
              <w:spacing w:before="23" w:after="23" w:line="240" w:lineRule="auto"/>
              <w:jc w:val="both"/>
              <w:rPr>
                <w:rFonts w:ascii="SimSun" w:eastAsia="SimSun" w:hAnsi="SimSun" w:cs="Calibri"/>
                <w:sz w:val="20"/>
                <w:szCs w:val="20"/>
                <w:lang w:val="en-US" w:eastAsia="zh-CN"/>
              </w:rPr>
            </w:pPr>
            <w:r w:rsidRPr="009F1D96">
              <w:rPr>
                <w:rFonts w:ascii="SimSun" w:eastAsia="SimSun" w:hAnsi="SimSun" w:cs="Arial" w:hint="eastAsia"/>
                <w:bCs/>
                <w:iCs/>
                <w:lang w:eastAsia="zh-CN"/>
              </w:rPr>
              <w:t>因为</w:t>
            </w:r>
            <w:r w:rsidRPr="009F1D96">
              <w:rPr>
                <w:rFonts w:ascii="SimSun" w:eastAsia="SimSun" w:hAnsi="SimSun" w:cs="Arial"/>
                <w:bCs/>
                <w:iCs/>
                <w:lang w:val="fr-FR" w:eastAsia="zh-CN"/>
              </w:rPr>
              <w:t>…</w:t>
            </w:r>
            <w:r w:rsidRPr="001F787C">
              <w:rPr>
                <w:rFonts w:eastAsia="SimSun" w:cs="Arial"/>
                <w:bCs/>
                <w:iCs/>
                <w:lang w:eastAsia="zh-CN"/>
              </w:rPr>
              <w:t>所以</w:t>
            </w:r>
            <w:r>
              <w:rPr>
                <w:rFonts w:eastAsia="SimSun" w:cs="Arial"/>
                <w:bCs/>
                <w:iCs/>
                <w:lang w:eastAsia="zh-CN"/>
              </w:rPr>
              <w:t xml:space="preserve">, </w:t>
            </w:r>
            <w:r w:rsidRPr="001F787C">
              <w:rPr>
                <w:rFonts w:eastAsia="SimSun" w:cs="Arial"/>
                <w:bCs/>
                <w:iCs/>
                <w:lang w:eastAsia="zh-CN"/>
              </w:rPr>
              <w:t>不但</w:t>
            </w:r>
            <w:r w:rsidRPr="009F1D96">
              <w:rPr>
                <w:rFonts w:ascii="SimSun" w:eastAsia="SimSun" w:hAnsi="SimSun" w:cs="Arial"/>
                <w:bCs/>
                <w:iCs/>
                <w:lang w:val="fr-FR" w:eastAsia="zh-CN"/>
              </w:rPr>
              <w:t>…</w:t>
            </w:r>
            <w:r w:rsidRPr="009F1D96">
              <w:rPr>
                <w:rFonts w:ascii="SimSun" w:eastAsia="SimSun" w:hAnsi="SimSun" w:cs="Arial" w:hint="eastAsia"/>
                <w:bCs/>
                <w:iCs/>
                <w:lang w:eastAsia="zh-CN"/>
              </w:rPr>
              <w:t>而且</w:t>
            </w:r>
            <w:r w:rsidRPr="001F787C">
              <w:rPr>
                <w:rFonts w:eastAsia="SimSun" w:cs="Arial"/>
                <w:bCs/>
                <w:iCs/>
                <w:lang w:eastAsia="zh-CN"/>
              </w:rPr>
              <w:t>,</w:t>
            </w:r>
            <w:r>
              <w:rPr>
                <w:rFonts w:eastAsia="SimSun" w:cs="Arial"/>
                <w:bCs/>
                <w:iCs/>
                <w:lang w:eastAsia="zh-CN"/>
              </w:rPr>
              <w:t xml:space="preserve"> </w:t>
            </w:r>
            <w:r w:rsidRPr="009F1D96">
              <w:rPr>
                <w:rFonts w:ascii="SimSun" w:eastAsia="SimSun" w:hAnsi="SimSun" w:cs="Arial" w:hint="eastAsia"/>
                <w:bCs/>
                <w:iCs/>
                <w:lang w:eastAsia="zh-CN"/>
              </w:rPr>
              <w:t>虽然</w:t>
            </w:r>
            <w:r w:rsidRPr="009F1D96">
              <w:rPr>
                <w:rFonts w:ascii="SimSun" w:eastAsia="SimSun" w:hAnsi="SimSun" w:cs="Arial"/>
                <w:bCs/>
                <w:iCs/>
                <w:lang w:val="fr-FR" w:eastAsia="zh-CN"/>
              </w:rPr>
              <w:t>…</w:t>
            </w:r>
            <w:r w:rsidRPr="009F1D96">
              <w:rPr>
                <w:rFonts w:ascii="SimSun" w:eastAsia="SimSun" w:hAnsi="SimSun" w:cs="Arial" w:hint="eastAsia"/>
                <w:bCs/>
                <w:iCs/>
                <w:lang w:eastAsia="zh-CN"/>
              </w:rPr>
              <w:t>但是</w:t>
            </w:r>
            <w:r w:rsidRPr="009F1D96">
              <w:rPr>
                <w:rFonts w:ascii="SimSun" w:eastAsia="SimSun" w:hAnsi="SimSun" w:cs="Arial"/>
                <w:bCs/>
                <w:iCs/>
                <w:lang w:val="fr-FR" w:eastAsia="zh-CN"/>
              </w:rPr>
              <w:t>/</w:t>
            </w:r>
            <w:r w:rsidRPr="009F1D96">
              <w:rPr>
                <w:rFonts w:ascii="SimSun" w:eastAsia="SimSun" w:hAnsi="SimSun" w:cs="Arial" w:hint="eastAsia"/>
                <w:bCs/>
                <w:iCs/>
                <w:lang w:eastAsia="zh-CN"/>
              </w:rPr>
              <w:t>可是</w:t>
            </w:r>
            <w:r w:rsidRPr="001F787C">
              <w:rPr>
                <w:rFonts w:eastAsia="SimSun" w:cs="Arial"/>
                <w:bCs/>
                <w:iCs/>
                <w:lang w:eastAsia="zh-CN"/>
              </w:rPr>
              <w:t>,</w:t>
            </w:r>
            <w:r>
              <w:rPr>
                <w:rFonts w:eastAsia="SimSun" w:cs="Arial"/>
                <w:bCs/>
                <w:iCs/>
                <w:lang w:eastAsia="zh-CN"/>
              </w:rPr>
              <w:t xml:space="preserve"> </w:t>
            </w:r>
            <w:r w:rsidRPr="009F1D96">
              <w:rPr>
                <w:rFonts w:ascii="SimSun" w:eastAsia="SimSun" w:hAnsi="SimSun" w:cs="Arial" w:hint="eastAsia"/>
                <w:bCs/>
                <w:iCs/>
                <w:lang w:eastAsia="zh-CN"/>
              </w:rPr>
              <w:t>又</w:t>
            </w:r>
            <w:r w:rsidRPr="009F1D96">
              <w:rPr>
                <w:rFonts w:ascii="SimSun" w:eastAsia="SimSun" w:hAnsi="SimSun" w:cs="Arial"/>
                <w:bCs/>
                <w:iCs/>
                <w:lang w:val="fr-FR" w:eastAsia="zh-CN"/>
              </w:rPr>
              <w:t>…</w:t>
            </w:r>
            <w:r w:rsidRPr="009F1D96">
              <w:rPr>
                <w:rFonts w:ascii="SimSun" w:eastAsia="SimSun" w:hAnsi="SimSun" w:cs="Arial" w:hint="eastAsia"/>
                <w:lang w:eastAsia="zh-CN"/>
              </w:rPr>
              <w:t>又</w:t>
            </w:r>
          </w:p>
        </w:tc>
      </w:tr>
      <w:tr w:rsidR="00753CE6" w:rsidRPr="00CF3FEE" w:rsidTr="008C2AEE">
        <w:trPr>
          <w:trHeight w:val="248"/>
        </w:trPr>
        <w:tc>
          <w:tcPr>
            <w:tcW w:w="3416" w:type="dxa"/>
            <w:shd w:val="clear" w:color="auto" w:fill="D9D9D9" w:themeFill="background1" w:themeFillShade="D9"/>
          </w:tcPr>
          <w:p w:rsidR="00753CE6" w:rsidRPr="00CF3FEE" w:rsidRDefault="00753CE6" w:rsidP="00753CE6">
            <w:pPr>
              <w:spacing w:before="23" w:after="23" w:line="240" w:lineRule="auto"/>
              <w:jc w:val="both"/>
              <w:rPr>
                <w:rFonts w:ascii="Arial" w:eastAsia="平成明朝" w:hAnsi="Arial" w:cs="Arial"/>
                <w:lang w:val="en-US"/>
              </w:rPr>
            </w:pPr>
            <w:r w:rsidRPr="0066008E">
              <w:rPr>
                <w:rFonts w:eastAsia="SimSun" w:cs="Arial"/>
                <w:sz w:val="20"/>
                <w:szCs w:val="20"/>
                <w:lang w:eastAsia="zh-CN"/>
              </w:rPr>
              <w:t>Prepositions</w:t>
            </w:r>
          </w:p>
        </w:tc>
        <w:tc>
          <w:tcPr>
            <w:tcW w:w="6365" w:type="dxa"/>
            <w:shd w:val="clear" w:color="auto" w:fill="D9D9D9" w:themeFill="background1" w:themeFillShade="D9"/>
          </w:tcPr>
          <w:p w:rsidR="00753CE6" w:rsidRPr="004A4697" w:rsidRDefault="00753CE6" w:rsidP="00753CE6">
            <w:pPr>
              <w:spacing w:before="23" w:after="23" w:line="240" w:lineRule="auto"/>
              <w:ind w:left="34"/>
              <w:rPr>
                <w:rFonts w:ascii="SimSun" w:eastAsia="SimSun" w:hAnsi="SimSun" w:cs="Arial"/>
                <w:lang w:eastAsia="zh-CN"/>
              </w:rPr>
            </w:pPr>
            <w:r w:rsidRPr="0066008E">
              <w:rPr>
                <w:rFonts w:ascii="SimSun" w:eastAsia="SimSun" w:hAnsi="SimSun" w:cs="Arial"/>
                <w:lang w:eastAsia="zh-CN"/>
              </w:rPr>
              <w:t>跟</w:t>
            </w:r>
            <w:r w:rsidRPr="001F787C">
              <w:rPr>
                <w:rFonts w:eastAsia="SimSun" w:cs="Arial"/>
                <w:lang w:eastAsia="zh-CN"/>
              </w:rPr>
              <w:t>,</w:t>
            </w:r>
            <w:r>
              <w:rPr>
                <w:rFonts w:eastAsia="SimSun" w:cs="Arial"/>
                <w:lang w:eastAsia="zh-CN"/>
              </w:rPr>
              <w:t xml:space="preserve"> </w:t>
            </w:r>
            <w:r w:rsidRPr="0066008E">
              <w:rPr>
                <w:rFonts w:ascii="SimSun" w:eastAsia="SimSun" w:hAnsi="SimSun" w:cs="Arial"/>
                <w:lang w:eastAsia="zh-CN"/>
              </w:rPr>
              <w:t>比</w:t>
            </w:r>
            <w:r w:rsidRPr="001F787C">
              <w:rPr>
                <w:rFonts w:eastAsia="SimSun" w:cs="Arial"/>
                <w:lang w:eastAsia="zh-CN"/>
              </w:rPr>
              <w:t>,</w:t>
            </w:r>
            <w:r>
              <w:rPr>
                <w:rFonts w:eastAsia="SimSun" w:cs="Arial"/>
                <w:lang w:eastAsia="zh-CN"/>
              </w:rPr>
              <w:t xml:space="preserve"> </w:t>
            </w:r>
            <w:r w:rsidRPr="0066008E">
              <w:rPr>
                <w:rFonts w:ascii="SimSun" w:eastAsia="SimSun" w:hAnsi="SimSun" w:cs="Arial"/>
                <w:lang w:eastAsia="zh-CN"/>
              </w:rPr>
              <w:t>给</w:t>
            </w:r>
          </w:p>
        </w:tc>
      </w:tr>
    </w:tbl>
    <w:p w:rsidR="0066008E" w:rsidRDefault="00727D05" w:rsidP="0066008E">
      <w:pPr>
        <w:pStyle w:val="Paragraph"/>
      </w:pPr>
      <w:r>
        <w:t>Refer to Appendix 3</w:t>
      </w:r>
      <w:r w:rsidR="005B09C9">
        <w:t xml:space="preserve"> for e</w:t>
      </w:r>
      <w:r w:rsidR="00D97F80">
        <w:t>laborations of g</w:t>
      </w:r>
      <w:r w:rsidR="0066008E" w:rsidRPr="0066008E">
        <w:t>rammatical items.</w:t>
      </w:r>
    </w:p>
    <w:p w:rsidR="0066008E" w:rsidRPr="0066008E" w:rsidRDefault="0066008E" w:rsidP="0066008E">
      <w:pPr>
        <w:pStyle w:val="Paragraph"/>
        <w:rPr>
          <w:b/>
        </w:rPr>
      </w:pPr>
      <w:r w:rsidRPr="0066008E">
        <w:rPr>
          <w:b/>
        </w:rPr>
        <w:t>Sound and writing systems</w:t>
      </w:r>
    </w:p>
    <w:p w:rsidR="0066008E" w:rsidRPr="0066008E" w:rsidRDefault="0066008E" w:rsidP="0066008E">
      <w:pPr>
        <w:pStyle w:val="Paragraph"/>
      </w:pPr>
      <w:r>
        <w:t>Development and consolidation of sound and writing systems of Chinese.</w:t>
      </w:r>
    </w:p>
    <w:p w:rsidR="0066008E" w:rsidRDefault="0066008E">
      <w:pPr>
        <w:spacing w:line="276" w:lineRule="auto"/>
        <w:rPr>
          <w:b/>
          <w:bCs/>
          <w:color w:val="595959" w:themeColor="text1" w:themeTint="A6"/>
          <w:sz w:val="26"/>
          <w:szCs w:val="26"/>
        </w:rPr>
      </w:pPr>
      <w:r>
        <w:br w:type="page"/>
      </w:r>
    </w:p>
    <w:p w:rsidR="00A97B98" w:rsidRPr="003566C9" w:rsidRDefault="0066008E" w:rsidP="00CC2910">
      <w:pPr>
        <w:pStyle w:val="Heading3"/>
      </w:pPr>
      <w:r w:rsidRPr="0066008E">
        <w:lastRenderedPageBreak/>
        <w:t>Intercultural understandings</w:t>
      </w:r>
    </w:p>
    <w:p w:rsidR="0066008E" w:rsidRPr="0066008E" w:rsidRDefault="0066008E" w:rsidP="0066008E">
      <w:pPr>
        <w:pStyle w:val="Paragraph"/>
      </w:pPr>
      <w:r w:rsidRPr="0066008E">
        <w:t>The learning contexts and topics, the textual conventions of the text types selected</w:t>
      </w:r>
      <w:r w:rsidR="009D61CA">
        <w:t>,</w:t>
      </w:r>
      <w:r w:rsidRPr="0066008E">
        <w:t xml:space="preserve"> and the linguistic resources for the unit, should provide students with opportunities to enhance understanding of their own language(s) and culture(s) in relation to the Chinese language and culture, and enable them to reflect on the ways in which culture influences communication.</w:t>
      </w:r>
    </w:p>
    <w:p w:rsidR="0066008E" w:rsidRPr="0066008E" w:rsidRDefault="0066008E" w:rsidP="0066008E">
      <w:pPr>
        <w:pStyle w:val="Heading3"/>
      </w:pPr>
      <w:r w:rsidRPr="0066008E">
        <w:t>Language learning and communication strategies</w:t>
      </w:r>
    </w:p>
    <w:p w:rsidR="0066008E" w:rsidRPr="0066008E" w:rsidRDefault="0066008E" w:rsidP="0066008E">
      <w:pPr>
        <w:pStyle w:val="Paragraph"/>
      </w:pPr>
      <w:r w:rsidRPr="0066008E">
        <w:t>Language learning and communication strategies will depend upon the needs of the students and the learning experiences and/or communication activities taking place.</w:t>
      </w:r>
    </w:p>
    <w:p w:rsidR="0066008E" w:rsidRPr="0066008E" w:rsidRDefault="0066008E" w:rsidP="0066008E">
      <w:pPr>
        <w:pStyle w:val="Paragraph"/>
        <w:rPr>
          <w:b/>
        </w:rPr>
      </w:pPr>
      <w:r w:rsidRPr="0066008E">
        <w:rPr>
          <w:b/>
        </w:rPr>
        <w:t>Dictionaries</w:t>
      </w:r>
    </w:p>
    <w:p w:rsidR="0066008E" w:rsidRPr="0066008E" w:rsidRDefault="0066008E" w:rsidP="0066008E">
      <w:pPr>
        <w:pStyle w:val="Paragraph"/>
      </w:pPr>
      <w:r w:rsidRPr="0066008E">
        <w:t>Students should be encouraged to use dictionaries and develop the necessary skills and confidence to do so effectively.</w:t>
      </w:r>
    </w:p>
    <w:p w:rsidR="0071128F" w:rsidRPr="0071128F" w:rsidRDefault="0071128F" w:rsidP="0077703A">
      <w:pPr>
        <w:pStyle w:val="Heading1"/>
      </w:pPr>
    </w:p>
    <w:sectPr w:rsidR="0071128F" w:rsidRPr="0071128F" w:rsidSect="003D64C5">
      <w:headerReference w:type="first" r:id="rId11"/>
      <w:footerReference w:type="first" r:id="rId12"/>
      <w:pgSz w:w="11906" w:h="16838"/>
      <w:pgMar w:top="1440" w:right="1080" w:bottom="1440" w:left="1080" w:header="708" w:footer="708" w:gutter="0"/>
      <w:pgNumType w:start="1"/>
      <w:cols w:space="70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6162" w:rsidRDefault="00E26162" w:rsidP="00742128">
      <w:pPr>
        <w:spacing w:after="0" w:line="240" w:lineRule="auto"/>
      </w:pPr>
      <w:r>
        <w:separator/>
      </w:r>
    </w:p>
  </w:endnote>
  <w:endnote w:type="continuationSeparator" w:id="0">
    <w:p w:rsidR="00E26162" w:rsidRDefault="00E26162" w:rsidP="00742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00000287" w:usb1="00000000" w:usb2="00000000" w:usb3="00000000" w:csb0="0000009F" w:csb1="00000000"/>
  </w:font>
  <w:font w:name="Arial">
    <w:panose1 w:val="020B0604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20002A87" w:usb1="8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平成明朝">
    <w:altName w:val="Arial Unicode MS"/>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64C5" w:rsidRPr="003D64C5" w:rsidRDefault="003D64C5" w:rsidP="003D64C5">
    <w:pPr>
      <w:pStyle w:val="Footer"/>
      <w:tabs>
        <w:tab w:val="clear" w:pos="4513"/>
        <w:tab w:val="clear" w:pos="9026"/>
        <w:tab w:val="center" w:pos="4820"/>
        <w:tab w:val="right" w:pos="9639"/>
      </w:tabs>
      <w:rPr>
        <w:i/>
      </w:rPr>
    </w:pPr>
    <w:r>
      <w:tab/>
    </w:r>
    <w:r>
      <w:rPr>
        <w:i/>
        <w:sz w:val="16"/>
      </w:rPr>
      <w:t>Chinese: Second Language</w:t>
    </w:r>
    <w:r w:rsidRPr="00C90E53">
      <w:rPr>
        <w:i/>
        <w:sz w:val="16"/>
      </w:rPr>
      <w:t xml:space="preserve"> General Year 12: Externally set task content 2017</w:t>
    </w:r>
    <w:r>
      <w:rPr>
        <w:i/>
        <w:sz w:val="16"/>
      </w:rPr>
      <w:tab/>
    </w:r>
    <w:r w:rsidRPr="003D64C5">
      <w:rPr>
        <w:sz w:val="16"/>
      </w:rPr>
      <w:fldChar w:fldCharType="begin"/>
    </w:r>
    <w:r w:rsidRPr="003D64C5">
      <w:rPr>
        <w:sz w:val="16"/>
      </w:rPr>
      <w:instrText xml:space="preserve"> PAGE   \* MERGEFORMAT </w:instrText>
    </w:r>
    <w:r w:rsidRPr="003D64C5">
      <w:rPr>
        <w:sz w:val="16"/>
      </w:rPr>
      <w:fldChar w:fldCharType="separate"/>
    </w:r>
    <w:r w:rsidR="00CF29F5">
      <w:rPr>
        <w:noProof/>
        <w:sz w:val="16"/>
      </w:rPr>
      <w:t>2</w:t>
    </w:r>
    <w:r w:rsidRPr="003D64C5">
      <w:rPr>
        <w:noProof/>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231" w:rsidRPr="00155231" w:rsidRDefault="00155231">
    <w:pPr>
      <w:pStyle w:val="Footer"/>
      <w:rPr>
        <w:sz w:val="18"/>
        <w:szCs w:val="18"/>
      </w:rPr>
    </w:pPr>
    <w:r w:rsidRPr="00155231">
      <w:rPr>
        <w:sz w:val="18"/>
        <w:szCs w:val="18"/>
      </w:rPr>
      <w:t>2016/42984</w:t>
    </w:r>
    <w:r w:rsidR="00CF29F5">
      <w:rPr>
        <w:sz w:val="18"/>
        <w:szCs w:val="18"/>
      </w:rPr>
      <w:tab/>
    </w:r>
    <w:r w:rsidR="00CF29F5" w:rsidRPr="00CF29F5">
      <w:rPr>
        <w:i/>
        <w:sz w:val="18"/>
        <w:szCs w:val="18"/>
      </w:rPr>
      <w:t>Chinese: Second Language General Year 12: Externally set task content 2017</w:t>
    </w:r>
  </w:p>
  <w:p w:rsidR="003D64C5" w:rsidRPr="003D64C5" w:rsidRDefault="003D64C5" w:rsidP="003D64C5">
    <w:pPr>
      <w:pStyle w:val="Footer"/>
      <w:tabs>
        <w:tab w:val="clear" w:pos="4513"/>
        <w:tab w:val="clear" w:pos="9026"/>
        <w:tab w:val="center" w:pos="4820"/>
        <w:tab w:val="right" w:pos="9639"/>
      </w:tabs>
      <w:rPr>
        <w:i/>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64C5" w:rsidRPr="003D64C5" w:rsidRDefault="003D64C5" w:rsidP="003D64C5">
    <w:pPr>
      <w:pStyle w:val="Footer"/>
      <w:tabs>
        <w:tab w:val="clear" w:pos="4513"/>
        <w:tab w:val="clear" w:pos="9026"/>
        <w:tab w:val="center" w:pos="4820"/>
        <w:tab w:val="right" w:pos="9639"/>
      </w:tabs>
      <w:rPr>
        <w:i/>
      </w:rPr>
    </w:pPr>
    <w:r>
      <w:tab/>
    </w:r>
    <w:r>
      <w:rPr>
        <w:i/>
        <w:sz w:val="16"/>
      </w:rPr>
      <w:t>Chinese: Second Language</w:t>
    </w:r>
    <w:r w:rsidRPr="00C90E53">
      <w:rPr>
        <w:i/>
        <w:sz w:val="16"/>
      </w:rPr>
      <w:t xml:space="preserve"> General Year 12: Externally set task content 2017</w:t>
    </w:r>
    <w:r>
      <w:rPr>
        <w:i/>
        <w:sz w:val="16"/>
      </w:rPr>
      <w:tab/>
    </w:r>
    <w:r w:rsidRPr="003D64C5">
      <w:rPr>
        <w:sz w:val="16"/>
      </w:rPr>
      <w:fldChar w:fldCharType="begin"/>
    </w:r>
    <w:r w:rsidRPr="003D64C5">
      <w:rPr>
        <w:sz w:val="16"/>
      </w:rPr>
      <w:instrText xml:space="preserve"> PAGE   \* MERGEFORMAT </w:instrText>
    </w:r>
    <w:r w:rsidRPr="003D64C5">
      <w:rPr>
        <w:sz w:val="16"/>
      </w:rPr>
      <w:fldChar w:fldCharType="separate"/>
    </w:r>
    <w:r w:rsidR="00CF29F5">
      <w:rPr>
        <w:noProof/>
        <w:sz w:val="16"/>
      </w:rPr>
      <w:t>1</w:t>
    </w:r>
    <w:r w:rsidRPr="003D64C5">
      <w:rPr>
        <w:noProof/>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6162" w:rsidRDefault="00E26162" w:rsidP="00742128">
      <w:pPr>
        <w:spacing w:after="0" w:line="240" w:lineRule="auto"/>
      </w:pPr>
      <w:r>
        <w:separator/>
      </w:r>
    </w:p>
  </w:footnote>
  <w:footnote w:type="continuationSeparator" w:id="0">
    <w:p w:rsidR="00E26162" w:rsidRDefault="00E26162" w:rsidP="007421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64C5" w:rsidRDefault="003D64C5">
    <w:pPr>
      <w:pStyle w:val="Header"/>
    </w:pPr>
    <w:r>
      <w:rPr>
        <w:noProof/>
        <w:lang w:eastAsia="en-AU"/>
      </w:rPr>
      <w:drawing>
        <wp:inline distT="0" distB="0" distL="0" distR="0">
          <wp:extent cx="6188710" cy="55245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SA and Government and tree letterhead (black).jpg"/>
                  <pic:cNvPicPr/>
                </pic:nvPicPr>
                <pic:blipFill>
                  <a:blip r:embed="rId1">
                    <a:extLst>
                      <a:ext uri="{28A0092B-C50C-407E-A947-70E740481C1C}">
                        <a14:useLocalDpi xmlns:a14="http://schemas.microsoft.com/office/drawing/2010/main" val="0"/>
                      </a:ext>
                    </a:extLst>
                  </a:blip>
                  <a:stretch>
                    <a:fillRect/>
                  </a:stretch>
                </pic:blipFill>
                <pic:spPr>
                  <a:xfrm>
                    <a:off x="0" y="0"/>
                    <a:ext cx="6188710" cy="552450"/>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64C5" w:rsidRDefault="003D64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6A6170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FCC04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0A4680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40CA7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1C7C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4ECA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B2BB5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318A6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A6C3C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AE076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A6187C"/>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07039D3"/>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DD0743A"/>
    <w:multiLevelType w:val="hybridMultilevel"/>
    <w:tmpl w:val="B48CF808"/>
    <w:lvl w:ilvl="0" w:tplc="150A616A">
      <w:numFmt w:val="bullet"/>
      <w:lvlText w:val="•"/>
      <w:lvlJc w:val="left"/>
      <w:pPr>
        <w:ind w:left="1080" w:hanging="72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26A485C"/>
    <w:multiLevelType w:val="hybridMultilevel"/>
    <w:tmpl w:val="8160D51C"/>
    <w:lvl w:ilvl="0" w:tplc="04090001">
      <w:start w:val="1"/>
      <w:numFmt w:val="bullet"/>
      <w:lvlText w:val=""/>
      <w:lvlJc w:val="left"/>
      <w:pPr>
        <w:tabs>
          <w:tab w:val="num" w:pos="1800"/>
        </w:tabs>
        <w:ind w:left="180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4416FEF"/>
    <w:multiLevelType w:val="multilevel"/>
    <w:tmpl w:val="CEC862AC"/>
    <w:styleLink w:val="ListBullets"/>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15" w15:restartNumberingAfterBreak="0">
    <w:nsid w:val="3DD0236D"/>
    <w:multiLevelType w:val="hybridMultilevel"/>
    <w:tmpl w:val="178E04A6"/>
    <w:lvl w:ilvl="0" w:tplc="96165A30">
      <w:start w:val="1"/>
      <w:numFmt w:val="bullet"/>
      <w:pStyle w:val="ListItem"/>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9B3145E"/>
    <w:multiLevelType w:val="hybridMultilevel"/>
    <w:tmpl w:val="12C21774"/>
    <w:lvl w:ilvl="0" w:tplc="F10CF15C">
      <w:start w:val="1"/>
      <w:numFmt w:val="bullet"/>
      <w:lvlText w:val=""/>
      <w:lvlJc w:val="left"/>
      <w:pPr>
        <w:tabs>
          <w:tab w:val="num" w:pos="360"/>
        </w:tabs>
        <w:ind w:left="360" w:hanging="360"/>
      </w:pPr>
      <w:rPr>
        <w:rFonts w:ascii="Symbol" w:hAnsi="Symbol" w:hint="default"/>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C162B00"/>
    <w:multiLevelType w:val="singleLevel"/>
    <w:tmpl w:val="FB26AA9E"/>
    <w:lvl w:ilvl="0">
      <w:numFmt w:val="decimal"/>
      <w:pStyle w:val="csbullet"/>
      <w:lvlText w:val=""/>
      <w:lvlJc w:val="left"/>
    </w:lvl>
  </w:abstractNum>
  <w:abstractNum w:abstractNumId="18" w15:restartNumberingAfterBreak="0">
    <w:nsid w:val="6CBF2513"/>
    <w:multiLevelType w:val="hybridMultilevel"/>
    <w:tmpl w:val="6916ED02"/>
    <w:lvl w:ilvl="0" w:tplc="82EE603E">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77460D3C"/>
    <w:multiLevelType w:val="hybridMultilevel"/>
    <w:tmpl w:val="B748CE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19"/>
  </w:num>
  <w:num w:numId="3">
    <w:abstractNumId w:val="12"/>
  </w:num>
  <w:num w:numId="4">
    <w:abstractNumId w:val="10"/>
  </w:num>
  <w:num w:numId="5">
    <w:abstractNumId w:val="11"/>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7"/>
  </w:num>
  <w:num w:numId="16">
    <w:abstractNumId w:val="13"/>
  </w:num>
  <w:num w:numId="17">
    <w:abstractNumId w:val="16"/>
  </w:num>
  <w:num w:numId="18">
    <w:abstractNumId w:val="14"/>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15"/>
  </w:num>
  <w:num w:numId="22">
    <w:abstractNumId w:val="17"/>
  </w:num>
  <w:num w:numId="23">
    <w:abstractNumId w:val="17"/>
  </w:num>
  <w:num w:numId="24">
    <w:abstractNumId w:val="17"/>
  </w:num>
  <w:num w:numId="25">
    <w:abstractNumId w:val="17"/>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characterSpacingControl w:val="doNotCompress"/>
  <w:hdrShapeDefaults>
    <o:shapedefaults v:ext="edit" spidmax="6145"/>
  </w:hdrShapeDefaults>
  <w:footnotePr>
    <w:footnote w:id="-1"/>
    <w:footnote w:id="0"/>
  </w:footnotePr>
  <w:endnotePr>
    <w:endnote w:id="-1"/>
    <w:endnote w:id="0"/>
  </w:endnotePr>
  <w:compat>
    <w:suppressSpBfAfterPgBrk/>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5E5"/>
    <w:rsid w:val="0000306D"/>
    <w:rsid w:val="00015906"/>
    <w:rsid w:val="00022F3C"/>
    <w:rsid w:val="0002336A"/>
    <w:rsid w:val="00026924"/>
    <w:rsid w:val="000365E9"/>
    <w:rsid w:val="00040C17"/>
    <w:rsid w:val="0006094B"/>
    <w:rsid w:val="00063B94"/>
    <w:rsid w:val="000841F0"/>
    <w:rsid w:val="0009024C"/>
    <w:rsid w:val="00091376"/>
    <w:rsid w:val="000A02A2"/>
    <w:rsid w:val="000A6ABE"/>
    <w:rsid w:val="000B0A44"/>
    <w:rsid w:val="000C338E"/>
    <w:rsid w:val="000C5064"/>
    <w:rsid w:val="000C6ACF"/>
    <w:rsid w:val="000D3174"/>
    <w:rsid w:val="000F2272"/>
    <w:rsid w:val="000F3AD5"/>
    <w:rsid w:val="000F65F5"/>
    <w:rsid w:val="000F737A"/>
    <w:rsid w:val="001204DA"/>
    <w:rsid w:val="00120B3E"/>
    <w:rsid w:val="0013465E"/>
    <w:rsid w:val="00144452"/>
    <w:rsid w:val="001451B9"/>
    <w:rsid w:val="00155231"/>
    <w:rsid w:val="001567D0"/>
    <w:rsid w:val="00157E06"/>
    <w:rsid w:val="00160A6B"/>
    <w:rsid w:val="00161D4F"/>
    <w:rsid w:val="00162862"/>
    <w:rsid w:val="001660C3"/>
    <w:rsid w:val="001779BF"/>
    <w:rsid w:val="00185B43"/>
    <w:rsid w:val="00192605"/>
    <w:rsid w:val="0019340B"/>
    <w:rsid w:val="001C09E4"/>
    <w:rsid w:val="001D76C5"/>
    <w:rsid w:val="00226D55"/>
    <w:rsid w:val="00232633"/>
    <w:rsid w:val="00241073"/>
    <w:rsid w:val="00252540"/>
    <w:rsid w:val="00270163"/>
    <w:rsid w:val="00274A38"/>
    <w:rsid w:val="00274F38"/>
    <w:rsid w:val="00285332"/>
    <w:rsid w:val="00285756"/>
    <w:rsid w:val="00285B26"/>
    <w:rsid w:val="00290492"/>
    <w:rsid w:val="002A471E"/>
    <w:rsid w:val="002B007E"/>
    <w:rsid w:val="002B6FEE"/>
    <w:rsid w:val="002C05E5"/>
    <w:rsid w:val="002C74C7"/>
    <w:rsid w:val="002E78F4"/>
    <w:rsid w:val="002F2BDE"/>
    <w:rsid w:val="00301EC1"/>
    <w:rsid w:val="00304E41"/>
    <w:rsid w:val="00306C56"/>
    <w:rsid w:val="00317DCD"/>
    <w:rsid w:val="00333514"/>
    <w:rsid w:val="003372DA"/>
    <w:rsid w:val="0035380E"/>
    <w:rsid w:val="003566C9"/>
    <w:rsid w:val="0036440F"/>
    <w:rsid w:val="00370969"/>
    <w:rsid w:val="00374139"/>
    <w:rsid w:val="00392F69"/>
    <w:rsid w:val="003A343B"/>
    <w:rsid w:val="003A73DB"/>
    <w:rsid w:val="003C1082"/>
    <w:rsid w:val="003C2195"/>
    <w:rsid w:val="003D1294"/>
    <w:rsid w:val="003D2A82"/>
    <w:rsid w:val="003D3CBD"/>
    <w:rsid w:val="003D50A2"/>
    <w:rsid w:val="003D64C5"/>
    <w:rsid w:val="003E143A"/>
    <w:rsid w:val="003F5430"/>
    <w:rsid w:val="00413C8C"/>
    <w:rsid w:val="00416C3D"/>
    <w:rsid w:val="004272BE"/>
    <w:rsid w:val="00433F68"/>
    <w:rsid w:val="004357E1"/>
    <w:rsid w:val="0043620D"/>
    <w:rsid w:val="0044627A"/>
    <w:rsid w:val="004574B1"/>
    <w:rsid w:val="00466D3C"/>
    <w:rsid w:val="004819A9"/>
    <w:rsid w:val="004925C6"/>
    <w:rsid w:val="00492C50"/>
    <w:rsid w:val="004A1CF7"/>
    <w:rsid w:val="004A434D"/>
    <w:rsid w:val="004B7DB5"/>
    <w:rsid w:val="004C09D3"/>
    <w:rsid w:val="004D0B2D"/>
    <w:rsid w:val="004D563A"/>
    <w:rsid w:val="004D68C7"/>
    <w:rsid w:val="00504046"/>
    <w:rsid w:val="0050454E"/>
    <w:rsid w:val="005155A2"/>
    <w:rsid w:val="00542EEC"/>
    <w:rsid w:val="00546438"/>
    <w:rsid w:val="00554AC8"/>
    <w:rsid w:val="005733B7"/>
    <w:rsid w:val="005739DA"/>
    <w:rsid w:val="0058522A"/>
    <w:rsid w:val="005875C3"/>
    <w:rsid w:val="005A0F57"/>
    <w:rsid w:val="005A1C74"/>
    <w:rsid w:val="005B09C9"/>
    <w:rsid w:val="005E0ECB"/>
    <w:rsid w:val="005E18DA"/>
    <w:rsid w:val="005E26A0"/>
    <w:rsid w:val="005E5670"/>
    <w:rsid w:val="005E6287"/>
    <w:rsid w:val="005E7CC3"/>
    <w:rsid w:val="005F02B1"/>
    <w:rsid w:val="0060357C"/>
    <w:rsid w:val="00605928"/>
    <w:rsid w:val="00605CBB"/>
    <w:rsid w:val="00622483"/>
    <w:rsid w:val="00630C3D"/>
    <w:rsid w:val="006359E8"/>
    <w:rsid w:val="00637F0D"/>
    <w:rsid w:val="00640F84"/>
    <w:rsid w:val="0066008E"/>
    <w:rsid w:val="00666385"/>
    <w:rsid w:val="00666FEB"/>
    <w:rsid w:val="006748E6"/>
    <w:rsid w:val="006854CE"/>
    <w:rsid w:val="00691A72"/>
    <w:rsid w:val="00693261"/>
    <w:rsid w:val="006A0DDE"/>
    <w:rsid w:val="006D44F2"/>
    <w:rsid w:val="006E1D80"/>
    <w:rsid w:val="006E3F02"/>
    <w:rsid w:val="006F7C1C"/>
    <w:rsid w:val="0071128F"/>
    <w:rsid w:val="00711C93"/>
    <w:rsid w:val="00726E5A"/>
    <w:rsid w:val="00727D05"/>
    <w:rsid w:val="00737E63"/>
    <w:rsid w:val="00742128"/>
    <w:rsid w:val="00753CE6"/>
    <w:rsid w:val="00753EA1"/>
    <w:rsid w:val="0077703A"/>
    <w:rsid w:val="00793207"/>
    <w:rsid w:val="007C4E54"/>
    <w:rsid w:val="007C6D02"/>
    <w:rsid w:val="00805077"/>
    <w:rsid w:val="00805F26"/>
    <w:rsid w:val="00806076"/>
    <w:rsid w:val="008079E9"/>
    <w:rsid w:val="00827FE3"/>
    <w:rsid w:val="008324A6"/>
    <w:rsid w:val="00843FBB"/>
    <w:rsid w:val="00846AF5"/>
    <w:rsid w:val="00863853"/>
    <w:rsid w:val="00872EB3"/>
    <w:rsid w:val="008743F4"/>
    <w:rsid w:val="0088053A"/>
    <w:rsid w:val="008A2ECB"/>
    <w:rsid w:val="008C2AEE"/>
    <w:rsid w:val="008D0A7B"/>
    <w:rsid w:val="008E144B"/>
    <w:rsid w:val="008E32B1"/>
    <w:rsid w:val="008F6BB3"/>
    <w:rsid w:val="00904BFC"/>
    <w:rsid w:val="009200FB"/>
    <w:rsid w:val="0093403F"/>
    <w:rsid w:val="0094007F"/>
    <w:rsid w:val="00945408"/>
    <w:rsid w:val="00952A49"/>
    <w:rsid w:val="009558DE"/>
    <w:rsid w:val="00955E93"/>
    <w:rsid w:val="00964696"/>
    <w:rsid w:val="009732C7"/>
    <w:rsid w:val="009815FE"/>
    <w:rsid w:val="009909CD"/>
    <w:rsid w:val="00995501"/>
    <w:rsid w:val="009A79C3"/>
    <w:rsid w:val="009B2394"/>
    <w:rsid w:val="009C4A22"/>
    <w:rsid w:val="009D61CA"/>
    <w:rsid w:val="009E1E00"/>
    <w:rsid w:val="00A24944"/>
    <w:rsid w:val="00A26119"/>
    <w:rsid w:val="00A50A7B"/>
    <w:rsid w:val="00A74CD9"/>
    <w:rsid w:val="00A97B98"/>
    <w:rsid w:val="00AA0085"/>
    <w:rsid w:val="00AA14EF"/>
    <w:rsid w:val="00AA6944"/>
    <w:rsid w:val="00AB105D"/>
    <w:rsid w:val="00AC349D"/>
    <w:rsid w:val="00AC5D77"/>
    <w:rsid w:val="00AE0CDE"/>
    <w:rsid w:val="00AE57D9"/>
    <w:rsid w:val="00AF0331"/>
    <w:rsid w:val="00AF648A"/>
    <w:rsid w:val="00B011F6"/>
    <w:rsid w:val="00B04173"/>
    <w:rsid w:val="00B11D1C"/>
    <w:rsid w:val="00B22F69"/>
    <w:rsid w:val="00B35CDD"/>
    <w:rsid w:val="00B45B36"/>
    <w:rsid w:val="00B55788"/>
    <w:rsid w:val="00B81380"/>
    <w:rsid w:val="00B9029E"/>
    <w:rsid w:val="00B934D4"/>
    <w:rsid w:val="00BA2F17"/>
    <w:rsid w:val="00BB4454"/>
    <w:rsid w:val="00BC1F96"/>
    <w:rsid w:val="00BC6D98"/>
    <w:rsid w:val="00BD0125"/>
    <w:rsid w:val="00BD5EE7"/>
    <w:rsid w:val="00C00627"/>
    <w:rsid w:val="00C01FE0"/>
    <w:rsid w:val="00C02D56"/>
    <w:rsid w:val="00C035B7"/>
    <w:rsid w:val="00C1764E"/>
    <w:rsid w:val="00C30D00"/>
    <w:rsid w:val="00C37D64"/>
    <w:rsid w:val="00C43A9A"/>
    <w:rsid w:val="00C51F9A"/>
    <w:rsid w:val="00C53F50"/>
    <w:rsid w:val="00C57CDD"/>
    <w:rsid w:val="00C824C8"/>
    <w:rsid w:val="00C93987"/>
    <w:rsid w:val="00CA0E54"/>
    <w:rsid w:val="00CA51CE"/>
    <w:rsid w:val="00CB46D2"/>
    <w:rsid w:val="00CC13C5"/>
    <w:rsid w:val="00CC28D7"/>
    <w:rsid w:val="00CC2910"/>
    <w:rsid w:val="00CC7300"/>
    <w:rsid w:val="00CD0FAA"/>
    <w:rsid w:val="00CE0E01"/>
    <w:rsid w:val="00CF29F5"/>
    <w:rsid w:val="00CF4F0F"/>
    <w:rsid w:val="00D01893"/>
    <w:rsid w:val="00D018ED"/>
    <w:rsid w:val="00D12351"/>
    <w:rsid w:val="00D17A5D"/>
    <w:rsid w:val="00D2693E"/>
    <w:rsid w:val="00D27E3C"/>
    <w:rsid w:val="00D30B82"/>
    <w:rsid w:val="00D41433"/>
    <w:rsid w:val="00D50A81"/>
    <w:rsid w:val="00D64648"/>
    <w:rsid w:val="00D97F80"/>
    <w:rsid w:val="00DA3974"/>
    <w:rsid w:val="00DA5174"/>
    <w:rsid w:val="00DB052E"/>
    <w:rsid w:val="00DB1EC4"/>
    <w:rsid w:val="00DB4B3C"/>
    <w:rsid w:val="00DC3A58"/>
    <w:rsid w:val="00DD1D21"/>
    <w:rsid w:val="00DD51A8"/>
    <w:rsid w:val="00E25745"/>
    <w:rsid w:val="00E26162"/>
    <w:rsid w:val="00E327A3"/>
    <w:rsid w:val="00E41C0A"/>
    <w:rsid w:val="00E4353E"/>
    <w:rsid w:val="00E44502"/>
    <w:rsid w:val="00E449D0"/>
    <w:rsid w:val="00E5490A"/>
    <w:rsid w:val="00E721B6"/>
    <w:rsid w:val="00E81900"/>
    <w:rsid w:val="00E84292"/>
    <w:rsid w:val="00EA3E4D"/>
    <w:rsid w:val="00EA7315"/>
    <w:rsid w:val="00EB3C04"/>
    <w:rsid w:val="00EB4CA2"/>
    <w:rsid w:val="00ED3190"/>
    <w:rsid w:val="00ED3A00"/>
    <w:rsid w:val="00EE0075"/>
    <w:rsid w:val="00EE0DE1"/>
    <w:rsid w:val="00EE1DF2"/>
    <w:rsid w:val="00EF0533"/>
    <w:rsid w:val="00F24EC9"/>
    <w:rsid w:val="00F310BC"/>
    <w:rsid w:val="00F33CCB"/>
    <w:rsid w:val="00F40210"/>
    <w:rsid w:val="00F4271F"/>
    <w:rsid w:val="00F45180"/>
    <w:rsid w:val="00F5208A"/>
    <w:rsid w:val="00F564A2"/>
    <w:rsid w:val="00F81088"/>
    <w:rsid w:val="00F83152"/>
    <w:rsid w:val="00FC23D9"/>
    <w:rsid w:val="00FC2705"/>
    <w:rsid w:val="00FD7507"/>
    <w:rsid w:val="00FE3AAC"/>
    <w:rsid w:val="00FE6C82"/>
    <w:rsid w:val="00FF0D39"/>
    <w:rsid w:val="00FF5E6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E1888105-7090-4DD6-B6DF-D3C79EAB7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0331"/>
    <w:pPr>
      <w:spacing w:line="264" w:lineRule="auto"/>
    </w:pPr>
  </w:style>
  <w:style w:type="paragraph" w:styleId="Heading1">
    <w:name w:val="heading 1"/>
    <w:basedOn w:val="Normal"/>
    <w:next w:val="Normal"/>
    <w:link w:val="Heading1Char"/>
    <w:qFormat/>
    <w:rsid w:val="003566C9"/>
    <w:pPr>
      <w:keepNext/>
      <w:keepLines/>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6854CE"/>
    <w:pPr>
      <w:keepNext/>
      <w:keepLines/>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CC2910"/>
    <w:pPr>
      <w:spacing w:before="240" w:after="60"/>
      <w:outlineLvl w:val="2"/>
    </w:pPr>
    <w:rPr>
      <w:b/>
      <w:bCs/>
      <w:color w:val="595959" w:themeColor="text1" w:themeTint="A6"/>
      <w:sz w:val="26"/>
      <w:szCs w:val="26"/>
    </w:rPr>
  </w:style>
  <w:style w:type="paragraph" w:styleId="Heading4">
    <w:name w:val="heading 4"/>
    <w:basedOn w:val="Subtitle"/>
    <w:next w:val="Normal"/>
    <w:link w:val="Heading4Char"/>
    <w:uiPriority w:val="9"/>
    <w:unhideWhenUsed/>
    <w:qFormat/>
    <w:rsid w:val="00964696"/>
    <w:pPr>
      <w:outlineLvl w:val="3"/>
    </w:pPr>
  </w:style>
  <w:style w:type="paragraph" w:styleId="Heading5">
    <w:name w:val="heading 5"/>
    <w:basedOn w:val="Normal"/>
    <w:next w:val="Normal"/>
    <w:link w:val="Heading5Char"/>
    <w:uiPriority w:val="9"/>
    <w:semiHidden/>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66C9"/>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6854CE"/>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CC2910"/>
    <w:rPr>
      <w:b/>
      <w:bCs/>
      <w:color w:val="595959" w:themeColor="text1" w:themeTint="A6"/>
      <w:sz w:val="26"/>
      <w:szCs w:val="26"/>
    </w:rPr>
  </w:style>
  <w:style w:type="character" w:customStyle="1" w:styleId="Heading4Char">
    <w:name w:val="Heading 4 Char"/>
    <w:basedOn w:val="DefaultParagraphFont"/>
    <w:link w:val="Heading4"/>
    <w:uiPriority w:val="9"/>
    <w:rsid w:val="00964696"/>
    <w:rPr>
      <w:rFonts w:ascii="Franklin Gothic Book" w:hAnsi="Franklin Gothic Book"/>
      <w:b/>
      <w:color w:val="3C3B42" w:themeColor="accent2" w:themeShade="BF"/>
    </w:rPr>
  </w:style>
  <w:style w:type="character" w:customStyle="1" w:styleId="Heading5Char">
    <w:name w:val="Heading 5 Char"/>
    <w:basedOn w:val="DefaultParagraphFont"/>
    <w:link w:val="Heading5"/>
    <w:uiPriority w:val="9"/>
    <w:semiHidden/>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numPr>
        <w:numId w:val="18"/>
      </w:num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tblBorders>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uiPriority w:val="59"/>
    <w:rsid w:val="00C57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bullet">
    <w:name w:val="csbullet"/>
    <w:basedOn w:val="Normal"/>
    <w:link w:val="csbulletChar"/>
    <w:rsid w:val="00C57CDD"/>
    <w:pPr>
      <w:numPr>
        <w:numId w:val="15"/>
      </w:num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DefaultParagraphFont"/>
    <w:uiPriority w:val="99"/>
    <w:unhideWhenUsed/>
    <w:rsid w:val="009732C7"/>
    <w:rPr>
      <w:color w:val="46328C" w:themeColor="hyperlink"/>
      <w:u w:val="none"/>
    </w:rPr>
  </w:style>
  <w:style w:type="table" w:styleId="LightList-Accent5">
    <w:name w:val="Light List Accent 5"/>
    <w:basedOn w:val="TableNormal"/>
    <w:uiPriority w:val="61"/>
    <w:rsid w:val="00E41C0A"/>
    <w:pPr>
      <w:spacing w:after="0" w:line="240" w:lineRule="auto"/>
    </w:pPr>
    <w:tblPr>
      <w:tblStyleRowBandSize w:val="1"/>
      <w:tblStyleColBandSize w:val="1"/>
      <w:tblBorders>
        <w:top w:val="single" w:sz="8" w:space="0" w:color="C4BFD9" w:themeColor="accent5"/>
        <w:left w:val="single" w:sz="8" w:space="0" w:color="C4BFD9" w:themeColor="accent5"/>
        <w:bottom w:val="single" w:sz="8" w:space="0" w:color="C4BFD9" w:themeColor="accent5"/>
        <w:right w:val="single" w:sz="8" w:space="0" w:color="C4BFD9" w:themeColor="accent5"/>
      </w:tblBorders>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18"/>
      </w:numPr>
      <w:contextualSpacing/>
    </w:pPr>
  </w:style>
  <w:style w:type="numbering" w:customStyle="1" w:styleId="ListBullets">
    <w:name w:val="ListBullets"/>
    <w:uiPriority w:val="99"/>
    <w:rsid w:val="00E721B6"/>
    <w:pPr>
      <w:numPr>
        <w:numId w:val="18"/>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18"/>
      </w:numPr>
      <w:tabs>
        <w:tab w:val="clear" w:pos="1418"/>
        <w:tab w:val="num" w:pos="360"/>
      </w:tabs>
      <w:ind w:left="0" w:firstLine="0"/>
      <w:contextualSpacing/>
    </w:pPr>
  </w:style>
  <w:style w:type="paragraph" w:styleId="List4">
    <w:name w:val="List 4"/>
    <w:basedOn w:val="Normal"/>
    <w:uiPriority w:val="99"/>
    <w:semiHidden/>
    <w:unhideWhenUsed/>
    <w:rsid w:val="00E721B6"/>
    <w:pPr>
      <w:numPr>
        <w:ilvl w:val="3"/>
        <w:numId w:val="18"/>
      </w:numPr>
      <w:contextualSpacing/>
    </w:pPr>
  </w:style>
  <w:style w:type="paragraph" w:styleId="ListBullet5">
    <w:name w:val="List Bullet 5"/>
    <w:basedOn w:val="Normal"/>
    <w:uiPriority w:val="99"/>
    <w:semiHidden/>
    <w:unhideWhenUsed/>
    <w:rsid w:val="00E721B6"/>
    <w:pPr>
      <w:numPr>
        <w:ilvl w:val="4"/>
        <w:numId w:val="18"/>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2B007E"/>
    <w:pPr>
      <w:tabs>
        <w:tab w:val="right" w:leader="dot" w:pos="9736"/>
      </w:tabs>
      <w:spacing w:after="0" w:line="360" w:lineRule="auto"/>
      <w:contextualSpacing/>
    </w:pPr>
    <w:rPr>
      <w:b/>
      <w:sz w:val="20"/>
    </w:rPr>
  </w:style>
  <w:style w:type="paragraph" w:styleId="TOC2">
    <w:name w:val="toc 2"/>
    <w:basedOn w:val="Normal"/>
    <w:next w:val="Normal"/>
    <w:autoRedefine/>
    <w:uiPriority w:val="39"/>
    <w:unhideWhenUsed/>
    <w:qFormat/>
    <w:rsid w:val="002B007E"/>
    <w:pPr>
      <w:tabs>
        <w:tab w:val="right" w:leader="dot" w:pos="9736"/>
      </w:tabs>
      <w:spacing w:after="0" w:line="360" w:lineRule="auto"/>
      <w:ind w:left="221"/>
      <w:contextualSpacing/>
    </w:pPr>
    <w:rPr>
      <w:sz w:val="20"/>
    </w:r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table" w:customStyle="1" w:styleId="TableGrid1">
    <w:name w:val="Table Grid1"/>
    <w:basedOn w:val="TableNormal"/>
    <w:next w:val="TableGrid"/>
    <w:rsid w:val="004574B1"/>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link w:val="ParagraphChar"/>
    <w:qFormat/>
    <w:rsid w:val="00CA0E54"/>
    <w:pPr>
      <w:spacing w:before="120" w:line="276" w:lineRule="auto"/>
    </w:pPr>
    <w:rPr>
      <w:rFonts w:eastAsiaTheme="minorHAnsi" w:cs="Calibri"/>
      <w:lang w:val="en" w:eastAsia="en-AU"/>
    </w:rPr>
  </w:style>
  <w:style w:type="character" w:customStyle="1" w:styleId="ParagraphChar">
    <w:name w:val="Paragraph Char"/>
    <w:basedOn w:val="DefaultParagraphFont"/>
    <w:link w:val="Paragraph"/>
    <w:locked/>
    <w:rsid w:val="00CA0E54"/>
    <w:rPr>
      <w:rFonts w:eastAsiaTheme="minorHAnsi" w:cs="Calibri"/>
      <w:lang w:val="en" w:eastAsia="en-AU"/>
    </w:rPr>
  </w:style>
  <w:style w:type="paragraph" w:customStyle="1" w:styleId="ListItem">
    <w:name w:val="List Item"/>
    <w:basedOn w:val="Paragraph"/>
    <w:link w:val="ListItemChar"/>
    <w:qFormat/>
    <w:rsid w:val="007C4E54"/>
    <w:pPr>
      <w:numPr>
        <w:numId w:val="21"/>
      </w:numPr>
      <w:ind w:left="426" w:hanging="426"/>
    </w:pPr>
  </w:style>
  <w:style w:type="character" w:customStyle="1" w:styleId="ListItemChar">
    <w:name w:val="List Item Char"/>
    <w:basedOn w:val="DefaultParagraphFont"/>
    <w:link w:val="ListItem"/>
    <w:rsid w:val="007C4E54"/>
    <w:rPr>
      <w:rFonts w:eastAsiaTheme="minorHAnsi" w:cs="Calibri"/>
      <w:lang w:val="en" w:eastAsia="en-AU"/>
    </w:rPr>
  </w:style>
  <w:style w:type="character" w:customStyle="1" w:styleId="csbulletChar">
    <w:name w:val="csbullet Char"/>
    <w:link w:val="csbullet"/>
    <w:locked/>
    <w:rsid w:val="0071128F"/>
    <w:rPr>
      <w:rFonts w:ascii="Times New Roman" w:eastAsia="Times New Roman" w:hAnsi="Times New Roman" w:cs="Times New Roman"/>
      <w:szCs w:val="20"/>
    </w:rPr>
  </w:style>
  <w:style w:type="paragraph" w:customStyle="1" w:styleId="Default">
    <w:name w:val="Default"/>
    <w:rsid w:val="003D64C5"/>
    <w:pPr>
      <w:autoSpaceDE w:val="0"/>
      <w:autoSpaceDN w:val="0"/>
      <w:adjustRightInd w:val="0"/>
      <w:spacing w:after="0" w:line="240" w:lineRule="auto"/>
    </w:pPr>
    <w:rPr>
      <w:rFonts w:eastAsiaTheme="minorHAns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64548">
      <w:bodyDiv w:val="1"/>
      <w:marLeft w:val="0"/>
      <w:marRight w:val="0"/>
      <w:marTop w:val="0"/>
      <w:marBottom w:val="0"/>
      <w:divBdr>
        <w:top w:val="none" w:sz="0" w:space="0" w:color="auto"/>
        <w:left w:val="none" w:sz="0" w:space="0" w:color="auto"/>
        <w:bottom w:val="none" w:sz="0" w:space="0" w:color="auto"/>
        <w:right w:val="none" w:sz="0" w:space="0" w:color="auto"/>
      </w:divBdr>
    </w:div>
    <w:div w:id="31417550">
      <w:bodyDiv w:val="1"/>
      <w:marLeft w:val="0"/>
      <w:marRight w:val="0"/>
      <w:marTop w:val="0"/>
      <w:marBottom w:val="0"/>
      <w:divBdr>
        <w:top w:val="none" w:sz="0" w:space="0" w:color="auto"/>
        <w:left w:val="none" w:sz="0" w:space="0" w:color="auto"/>
        <w:bottom w:val="none" w:sz="0" w:space="0" w:color="auto"/>
        <w:right w:val="none" w:sz="0" w:space="0" w:color="auto"/>
      </w:divBdr>
    </w:div>
    <w:div w:id="590815483">
      <w:bodyDiv w:val="1"/>
      <w:marLeft w:val="0"/>
      <w:marRight w:val="0"/>
      <w:marTop w:val="0"/>
      <w:marBottom w:val="0"/>
      <w:divBdr>
        <w:top w:val="none" w:sz="0" w:space="0" w:color="auto"/>
        <w:left w:val="none" w:sz="0" w:space="0" w:color="auto"/>
        <w:bottom w:val="none" w:sz="0" w:space="0" w:color="auto"/>
        <w:right w:val="none" w:sz="0" w:space="0" w:color="auto"/>
      </w:divBdr>
    </w:div>
    <w:div w:id="1177385153">
      <w:bodyDiv w:val="1"/>
      <w:marLeft w:val="0"/>
      <w:marRight w:val="0"/>
      <w:marTop w:val="0"/>
      <w:marBottom w:val="0"/>
      <w:divBdr>
        <w:top w:val="none" w:sz="0" w:space="0" w:color="auto"/>
        <w:left w:val="none" w:sz="0" w:space="0" w:color="auto"/>
        <w:bottom w:val="none" w:sz="0" w:space="0" w:color="auto"/>
        <w:right w:val="none" w:sz="0" w:space="0" w:color="auto"/>
      </w:divBdr>
    </w:div>
    <w:div w:id="1493451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9F7216-8BF3-4D23-8637-23EE1F8FF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361</TotalTime>
  <Pages>4</Pages>
  <Words>563</Words>
  <Characters>3210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3766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Belinda Calvert</dc:creator>
  <cp:keywords/>
  <dc:description/>
  <cp:lastModifiedBy>Buddhini Daluwatta</cp:lastModifiedBy>
  <cp:revision>89</cp:revision>
  <cp:lastPrinted>2016-08-25T03:52:00Z</cp:lastPrinted>
  <dcterms:created xsi:type="dcterms:W3CDTF">2013-11-11T00:41:00Z</dcterms:created>
  <dcterms:modified xsi:type="dcterms:W3CDTF">2016-08-25T03:52:00Z</dcterms:modified>
</cp:coreProperties>
</file>