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DA" w:rsidRDefault="00627492" w:rsidP="00627492">
      <w:pPr>
        <w:pStyle w:val="Title"/>
      </w:pPr>
      <w:r>
        <w:rPr>
          <w:noProof/>
          <w:lang w:eastAsia="en-AU"/>
        </w:rPr>
        <w:drawing>
          <wp:anchor distT="0" distB="0" distL="114300" distR="114300" simplePos="0" relativeHeight="251659264" behindDoc="1" locked="0" layoutInCell="1" allowOverlap="1" wp14:anchorId="20FBA03D" wp14:editId="703EFD2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8C7">
        <w:t>Modern History</w:t>
      </w:r>
    </w:p>
    <w:p w:rsidR="00627492" w:rsidRPr="00630C74" w:rsidRDefault="00E07581" w:rsidP="00627492">
      <w:pPr>
        <w:pStyle w:val="Title"/>
      </w:pPr>
      <w:r>
        <w:rPr>
          <w:sz w:val="28"/>
          <w:szCs w:val="28"/>
        </w:rPr>
        <w:t>A</w:t>
      </w:r>
      <w:r w:rsidR="00627492">
        <w:rPr>
          <w:sz w:val="28"/>
          <w:szCs w:val="28"/>
        </w:rPr>
        <w:t>TAR</w:t>
      </w:r>
      <w:r w:rsidR="00627492" w:rsidRPr="00630C74">
        <w:rPr>
          <w:sz w:val="28"/>
          <w:szCs w:val="28"/>
        </w:rPr>
        <w:t xml:space="preserve"> </w:t>
      </w:r>
      <w:r w:rsidR="00E938C7">
        <w:rPr>
          <w:sz w:val="28"/>
          <w:szCs w:val="28"/>
        </w:rPr>
        <w:t xml:space="preserve">Course </w:t>
      </w:r>
    </w:p>
    <w:p w:rsidR="00627492" w:rsidRDefault="00627492" w:rsidP="00627492">
      <w:pPr>
        <w:pStyle w:val="Subtitle"/>
      </w:pPr>
      <w:r>
        <w:t>Year 12 syllabus</w:t>
      </w:r>
    </w:p>
    <w:p w:rsidR="002C05E5" w:rsidRDefault="002C05E5">
      <w:r>
        <w:br w:type="page"/>
      </w:r>
    </w:p>
    <w:p w:rsidR="005D4D98" w:rsidRDefault="005D4D98" w:rsidP="005D4D98">
      <w:pPr>
        <w:spacing w:before="11000" w:after="80"/>
        <w:ind w:right="68"/>
        <w:jc w:val="both"/>
        <w:rPr>
          <w:rFonts w:eastAsia="Times New Roman" w:cs="Arial"/>
          <w:b/>
          <w:bCs/>
          <w:sz w:val="20"/>
          <w:szCs w:val="20"/>
          <w:lang w:eastAsia="en-AU"/>
        </w:rPr>
      </w:pPr>
      <w:bookmarkStart w:id="0" w:name="OLE_LINK20"/>
      <w:bookmarkStart w:id="1" w:name="OLE_LINK21"/>
    </w:p>
    <w:p w:rsidR="005D4D98" w:rsidRPr="005D4D98" w:rsidRDefault="005D4D98" w:rsidP="005D4D98">
      <w:pPr>
        <w:spacing w:before="11000" w:after="80"/>
        <w:ind w:right="68"/>
        <w:jc w:val="both"/>
        <w:rPr>
          <w:rFonts w:eastAsia="Times New Roman" w:cs="Arial"/>
          <w:b/>
          <w:bCs/>
          <w:sz w:val="20"/>
          <w:szCs w:val="20"/>
          <w:lang w:eastAsia="en-AU"/>
        </w:rPr>
      </w:pPr>
      <w:r w:rsidRPr="005D4D98">
        <w:rPr>
          <w:rFonts w:eastAsia="Times New Roman" w:cs="Arial"/>
          <w:b/>
          <w:bCs/>
          <w:sz w:val="20"/>
          <w:szCs w:val="20"/>
          <w:lang w:eastAsia="en-AU"/>
        </w:rPr>
        <w:t>IMPORTANT INFORMATION</w:t>
      </w:r>
    </w:p>
    <w:p w:rsidR="005D4D98" w:rsidRPr="005D4D98" w:rsidRDefault="005D4D98" w:rsidP="005D4D98">
      <w:pPr>
        <w:spacing w:before="80" w:after="80"/>
        <w:ind w:right="68"/>
        <w:jc w:val="both"/>
        <w:rPr>
          <w:rFonts w:eastAsia="Times New Roman" w:cs="Times New Roman"/>
          <w:bCs/>
          <w:sz w:val="16"/>
          <w:szCs w:val="16"/>
        </w:rPr>
      </w:pPr>
      <w:r w:rsidRPr="005D4D98">
        <w:rPr>
          <w:rFonts w:eastAsia="Times New Roman" w:cs="Times New Roman"/>
          <w:bCs/>
          <w:sz w:val="16"/>
          <w:szCs w:val="16"/>
        </w:rPr>
        <w:t>This syllabus is effective from 1 January 2017.</w:t>
      </w:r>
    </w:p>
    <w:p w:rsidR="005D4D98" w:rsidRPr="005D4D98" w:rsidRDefault="005D4D98" w:rsidP="005D4D98">
      <w:pPr>
        <w:spacing w:after="80"/>
        <w:ind w:right="68"/>
        <w:jc w:val="both"/>
        <w:rPr>
          <w:rFonts w:eastAsia="Times New Roman" w:cs="Times New Roman"/>
          <w:sz w:val="16"/>
        </w:rPr>
      </w:pPr>
      <w:r w:rsidRPr="005D4D98">
        <w:rPr>
          <w:rFonts w:eastAsia="Times New Roman" w:cs="Times New Roman"/>
          <w:sz w:val="16"/>
        </w:rPr>
        <w:t>Users of this syllabus are respons</w:t>
      </w:r>
      <w:r w:rsidR="000B013B">
        <w:rPr>
          <w:rFonts w:eastAsia="Times New Roman" w:cs="Times New Roman"/>
          <w:sz w:val="16"/>
        </w:rPr>
        <w:t>ible for checking its currency.</w:t>
      </w:r>
      <w:bookmarkStart w:id="2" w:name="_GoBack"/>
      <w:bookmarkEnd w:id="2"/>
    </w:p>
    <w:p w:rsidR="005D4D98" w:rsidRPr="005D4D98" w:rsidRDefault="005D4D98" w:rsidP="005D4D98">
      <w:pPr>
        <w:spacing w:after="80"/>
        <w:ind w:right="68"/>
        <w:jc w:val="both"/>
        <w:rPr>
          <w:rFonts w:eastAsia="Times New Roman" w:cs="Arial"/>
          <w:sz w:val="16"/>
          <w:szCs w:val="16"/>
          <w:lang w:eastAsia="en-AU"/>
        </w:rPr>
      </w:pPr>
      <w:r w:rsidRPr="005D4D98">
        <w:rPr>
          <w:rFonts w:eastAsia="Times New Roman" w:cs="Arial"/>
          <w:sz w:val="16"/>
          <w:szCs w:val="16"/>
          <w:lang w:eastAsia="en-AU"/>
        </w:rPr>
        <w:t>Syllabuses are formally reviewed by the School Curriculum and Standards Authority on a cyclical bas</w:t>
      </w:r>
      <w:r w:rsidR="000B013B">
        <w:rPr>
          <w:rFonts w:eastAsia="Times New Roman" w:cs="Arial"/>
          <w:sz w:val="16"/>
          <w:szCs w:val="16"/>
          <w:lang w:eastAsia="en-AU"/>
        </w:rPr>
        <w:t>is, typically every five years.</w:t>
      </w:r>
    </w:p>
    <w:p w:rsidR="005D4D98" w:rsidRPr="005D4D98" w:rsidRDefault="005D4D98" w:rsidP="005D4D98">
      <w:pPr>
        <w:spacing w:after="40"/>
        <w:ind w:right="68"/>
        <w:jc w:val="both"/>
        <w:rPr>
          <w:rFonts w:eastAsia="Times New Roman" w:cs="Arial"/>
          <w:b/>
          <w:sz w:val="12"/>
          <w:szCs w:val="12"/>
          <w:lang w:eastAsia="en-AU"/>
        </w:rPr>
      </w:pPr>
      <w:r w:rsidRPr="005D4D98">
        <w:rPr>
          <w:rFonts w:eastAsia="Times New Roman" w:cs="Arial"/>
          <w:b/>
          <w:sz w:val="12"/>
          <w:szCs w:val="12"/>
          <w:lang w:eastAsia="en-AU"/>
        </w:rPr>
        <w:t>Copyright</w:t>
      </w:r>
    </w:p>
    <w:p w:rsidR="005D4D98" w:rsidRPr="005D4D98" w:rsidRDefault="005D4D98" w:rsidP="005D4D98">
      <w:pPr>
        <w:spacing w:after="0"/>
        <w:ind w:right="68"/>
        <w:jc w:val="both"/>
        <w:rPr>
          <w:rFonts w:eastAsia="Times New Roman" w:cs="Arial"/>
          <w:sz w:val="12"/>
          <w:szCs w:val="12"/>
          <w:lang w:eastAsia="en-AU"/>
        </w:rPr>
      </w:pPr>
      <w:r w:rsidRPr="005D4D98">
        <w:rPr>
          <w:rFonts w:eastAsia="Times New Roman" w:cs="Arial"/>
          <w:sz w:val="12"/>
          <w:szCs w:val="12"/>
          <w:lang w:eastAsia="en-AU"/>
        </w:rPr>
        <w:t>© School Curriculum and Standards Authority, 2017</w:t>
      </w:r>
    </w:p>
    <w:p w:rsidR="005D4D98" w:rsidRPr="005D4D98" w:rsidRDefault="005D4D98" w:rsidP="005D4D98">
      <w:pPr>
        <w:spacing w:after="80"/>
        <w:ind w:right="68"/>
        <w:jc w:val="both"/>
        <w:rPr>
          <w:rFonts w:eastAsia="Times New Roman" w:cs="Arial"/>
          <w:sz w:val="12"/>
          <w:szCs w:val="12"/>
          <w:lang w:eastAsia="en-AU"/>
        </w:rPr>
      </w:pPr>
      <w:r w:rsidRPr="005D4D98">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D4D98" w:rsidRPr="005D4D98" w:rsidRDefault="005D4D98" w:rsidP="005D4D98">
      <w:pPr>
        <w:spacing w:after="80"/>
        <w:ind w:right="68"/>
        <w:jc w:val="both"/>
        <w:rPr>
          <w:rFonts w:eastAsia="Times New Roman" w:cs="Arial"/>
          <w:sz w:val="12"/>
          <w:szCs w:val="12"/>
          <w:lang w:eastAsia="en-AU"/>
        </w:rPr>
      </w:pPr>
      <w:r w:rsidRPr="005D4D98">
        <w:rPr>
          <w:rFonts w:eastAsia="Times New Roman" w:cs="Arial"/>
          <w:sz w:val="12"/>
          <w:szCs w:val="12"/>
          <w:lang w:eastAsia="en-AU"/>
        </w:rPr>
        <w:t xml:space="preserve">Copying or communication for any other purpose can be done only within the terms of the </w:t>
      </w:r>
      <w:r w:rsidRPr="005D4D98">
        <w:rPr>
          <w:rFonts w:eastAsia="Times New Roman" w:cs="Arial"/>
          <w:i/>
          <w:iCs/>
          <w:sz w:val="12"/>
          <w:szCs w:val="12"/>
          <w:lang w:eastAsia="en-AU"/>
        </w:rPr>
        <w:t>Copyright Act 1968</w:t>
      </w:r>
      <w:r w:rsidRPr="005D4D98">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5D4D98">
        <w:rPr>
          <w:rFonts w:eastAsia="Times New Roman" w:cs="Arial"/>
          <w:i/>
          <w:iCs/>
          <w:sz w:val="12"/>
          <w:szCs w:val="12"/>
          <w:lang w:eastAsia="en-AU"/>
        </w:rPr>
        <w:t>Copyright Act 1968</w:t>
      </w:r>
      <w:r w:rsidRPr="005D4D98">
        <w:rPr>
          <w:rFonts w:eastAsia="Times New Roman" w:cs="Arial"/>
          <w:sz w:val="12"/>
          <w:szCs w:val="12"/>
          <w:lang w:eastAsia="en-AU"/>
        </w:rPr>
        <w:t xml:space="preserve"> or with permission of the copyright owners.</w:t>
      </w:r>
    </w:p>
    <w:p w:rsidR="00EE75F2" w:rsidRPr="005D4D98" w:rsidRDefault="005D4D98" w:rsidP="00EE75F2">
      <w:pPr>
        <w:spacing w:after="0"/>
        <w:ind w:right="68"/>
        <w:jc w:val="both"/>
        <w:rPr>
          <w:rFonts w:eastAsia="Times New Roman" w:cs="Arial"/>
          <w:b/>
          <w:bCs/>
          <w:sz w:val="12"/>
          <w:szCs w:val="12"/>
          <w:lang w:eastAsia="en-AU"/>
        </w:rPr>
      </w:pPr>
      <w:r w:rsidRPr="005D4D98">
        <w:rPr>
          <w:rFonts w:eastAsia="Times New Roman" w:cs="Arial"/>
          <w:sz w:val="12"/>
          <w:szCs w:val="12"/>
          <w:lang w:eastAsia="en-AU"/>
        </w:rPr>
        <w:t xml:space="preserve">Any content in this document that has been derived from the Australian Curriculum may be used under the terms of the </w:t>
      </w:r>
      <w:r w:rsidRPr="005D4D98">
        <w:rPr>
          <w:rFonts w:eastAsia="Times New Roman" w:cs="Arial"/>
          <w:iCs/>
          <w:sz w:val="12"/>
          <w:szCs w:val="12"/>
          <w:lang w:eastAsia="en-AU"/>
        </w:rPr>
        <w:t>Creative Commons</w:t>
      </w:r>
      <w:r w:rsidRPr="005D4D98">
        <w:rPr>
          <w:rFonts w:eastAsia="Times New Roman" w:cs="Arial"/>
          <w:iCs/>
          <w:color w:val="1F497D"/>
          <w:sz w:val="12"/>
          <w:szCs w:val="12"/>
          <w:lang w:eastAsia="en-AU"/>
        </w:rPr>
        <w:t xml:space="preserve"> </w:t>
      </w:r>
      <w:hyperlink r:id="rId9" w:history="1">
        <w:r w:rsidRPr="005D4D98">
          <w:rPr>
            <w:rFonts w:eastAsia="Times New Roman" w:cs="Arial"/>
            <w:iCs/>
            <w:color w:val="3333CC"/>
            <w:sz w:val="12"/>
            <w:szCs w:val="12"/>
            <w:lang w:eastAsia="en-AU"/>
          </w:rPr>
          <w:t>Attribution 4.0 International (CC BY)</w:t>
        </w:r>
      </w:hyperlink>
      <w:r w:rsidRPr="005D4D98">
        <w:rPr>
          <w:rFonts w:ascii="Arial" w:eastAsia="Times New Roman" w:hAnsi="Arial" w:cs="Arial"/>
          <w:i/>
          <w:iCs/>
          <w:color w:val="1F497D"/>
          <w:szCs w:val="16"/>
          <w:lang w:eastAsia="en-AU"/>
        </w:rPr>
        <w:t xml:space="preserve"> </w:t>
      </w:r>
      <w:r w:rsidRPr="005D4D98">
        <w:rPr>
          <w:rFonts w:eastAsia="Times New Roman" w:cs="Arial"/>
          <w:iCs/>
          <w:sz w:val="12"/>
          <w:szCs w:val="12"/>
          <w:lang w:eastAsia="en-AU"/>
        </w:rPr>
        <w:t>licence. </w:t>
      </w:r>
      <w:r w:rsidR="00EE75F2" w:rsidRPr="003777A3">
        <w:rPr>
          <w:iCs/>
          <w:sz w:val="12"/>
          <w:szCs w:val="12"/>
        </w:rPr>
        <w:t> </w:t>
      </w:r>
    </w:p>
    <w:bookmarkEnd w:id="0"/>
    <w:bookmarkEnd w:id="1"/>
    <w:p w:rsidR="00EA3F7F" w:rsidRPr="00CE0E01" w:rsidRDefault="00EA3F7F" w:rsidP="00EA3F7F">
      <w:pPr>
        <w:rPr>
          <w:sz w:val="14"/>
        </w:rPr>
        <w:sectPr w:rsidR="00EA3F7F" w:rsidRPr="00CE0E01" w:rsidSect="00955E93">
          <w:footerReference w:type="even" r:id="rId10"/>
          <w:headerReference w:type="first" r:id="rId11"/>
          <w:pgSz w:w="11906" w:h="16838"/>
          <w:pgMar w:top="1440" w:right="1080" w:bottom="1440" w:left="1080" w:header="794" w:footer="708" w:gutter="0"/>
          <w:cols w:space="708"/>
          <w:titlePg/>
          <w:docGrid w:linePitch="360"/>
        </w:sectPr>
      </w:pPr>
    </w:p>
    <w:p w:rsidR="00D62AAB"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Pr>
          <w:rFonts w:asciiTheme="minorHAnsi" w:hAnsiTheme="minorHAnsi"/>
          <w:b/>
          <w:color w:val="342568" w:themeColor="accent1" w:themeShade="BF"/>
          <w:sz w:val="40"/>
          <w:szCs w:val="40"/>
        </w:rPr>
        <w:t>Content</w:t>
      </w:r>
    </w:p>
    <w:p w:rsidR="00DD2910" w:rsidRDefault="00F01CC5" w:rsidP="00813C27">
      <w:pPr>
        <w:pStyle w:val="TOC1"/>
        <w:spacing w:before="240"/>
        <w:rPr>
          <w:rFonts w:asciiTheme="minorHAnsi" w:hAnsiTheme="minorHAnsi"/>
          <w:b w:val="0"/>
          <w:noProof/>
          <w:sz w:val="22"/>
          <w:lang w:eastAsia="en-AU"/>
        </w:rPr>
      </w:pPr>
      <w:r>
        <w:rPr>
          <w:rFonts w:asciiTheme="minorHAnsi" w:hAnsiTheme="minorHAnsi"/>
          <w:b w:val="0"/>
          <w:color w:val="342568" w:themeColor="accent1" w:themeShade="BF"/>
          <w:sz w:val="40"/>
          <w:szCs w:val="40"/>
        </w:rPr>
        <w:fldChar w:fldCharType="begin"/>
      </w:r>
      <w:r>
        <w:rPr>
          <w:rFonts w:asciiTheme="minorHAnsi" w:hAnsiTheme="minorHAnsi"/>
          <w:b w:val="0"/>
          <w:color w:val="342568" w:themeColor="accent1" w:themeShade="BF"/>
          <w:sz w:val="40"/>
          <w:szCs w:val="40"/>
        </w:rPr>
        <w:instrText xml:space="preserve"> TOC \o "1-3" \h \z \u </w:instrText>
      </w:r>
      <w:r>
        <w:rPr>
          <w:rFonts w:asciiTheme="minorHAnsi" w:hAnsiTheme="minorHAnsi"/>
          <w:b w:val="0"/>
          <w:color w:val="342568" w:themeColor="accent1" w:themeShade="BF"/>
          <w:sz w:val="40"/>
          <w:szCs w:val="40"/>
        </w:rPr>
        <w:fldChar w:fldCharType="separate"/>
      </w:r>
      <w:hyperlink w:anchor="_Toc382809747" w:history="1">
        <w:r w:rsidR="00DD2910" w:rsidRPr="008B7DA0">
          <w:rPr>
            <w:rStyle w:val="Hyperlink"/>
            <w:noProof/>
          </w:rPr>
          <w:t>Rationale</w:t>
        </w:r>
        <w:r w:rsidR="00DD2910">
          <w:rPr>
            <w:noProof/>
            <w:webHidden/>
          </w:rPr>
          <w:tab/>
        </w:r>
        <w:r w:rsidR="00DD2910">
          <w:rPr>
            <w:noProof/>
            <w:webHidden/>
          </w:rPr>
          <w:fldChar w:fldCharType="begin"/>
        </w:r>
        <w:r w:rsidR="00DD2910">
          <w:rPr>
            <w:noProof/>
            <w:webHidden/>
          </w:rPr>
          <w:instrText xml:space="preserve"> PAGEREF _Toc382809747 \h </w:instrText>
        </w:r>
        <w:r w:rsidR="00DD2910">
          <w:rPr>
            <w:noProof/>
            <w:webHidden/>
          </w:rPr>
        </w:r>
        <w:r w:rsidR="00DD2910">
          <w:rPr>
            <w:noProof/>
            <w:webHidden/>
          </w:rPr>
          <w:fldChar w:fldCharType="separate"/>
        </w:r>
        <w:r w:rsidR="000B013B">
          <w:rPr>
            <w:noProof/>
            <w:webHidden/>
          </w:rPr>
          <w:t>1</w:t>
        </w:r>
        <w:r w:rsidR="00DD2910">
          <w:rPr>
            <w:noProof/>
            <w:webHidden/>
          </w:rPr>
          <w:fldChar w:fldCharType="end"/>
        </w:r>
      </w:hyperlink>
    </w:p>
    <w:p w:rsidR="00DD2910" w:rsidRDefault="000B013B">
      <w:pPr>
        <w:pStyle w:val="TOC1"/>
        <w:rPr>
          <w:rFonts w:asciiTheme="minorHAnsi" w:hAnsiTheme="minorHAnsi"/>
          <w:b w:val="0"/>
          <w:noProof/>
          <w:sz w:val="22"/>
          <w:lang w:eastAsia="en-AU"/>
        </w:rPr>
      </w:pPr>
      <w:hyperlink w:anchor="_Toc382809748" w:history="1">
        <w:r w:rsidR="00DD2910" w:rsidRPr="008B7DA0">
          <w:rPr>
            <w:rStyle w:val="Hyperlink"/>
            <w:noProof/>
          </w:rPr>
          <w:t>Aims</w:t>
        </w:r>
        <w:r w:rsidR="00DD2910">
          <w:rPr>
            <w:noProof/>
            <w:webHidden/>
          </w:rPr>
          <w:tab/>
        </w:r>
        <w:r w:rsidR="00DD2910">
          <w:rPr>
            <w:noProof/>
            <w:webHidden/>
          </w:rPr>
          <w:fldChar w:fldCharType="begin"/>
        </w:r>
        <w:r w:rsidR="00DD2910">
          <w:rPr>
            <w:noProof/>
            <w:webHidden/>
          </w:rPr>
          <w:instrText xml:space="preserve"> PAGEREF _Toc382809748 \h </w:instrText>
        </w:r>
        <w:r w:rsidR="00DD2910">
          <w:rPr>
            <w:noProof/>
            <w:webHidden/>
          </w:rPr>
        </w:r>
        <w:r w:rsidR="00DD2910">
          <w:rPr>
            <w:noProof/>
            <w:webHidden/>
          </w:rPr>
          <w:fldChar w:fldCharType="separate"/>
        </w:r>
        <w:r>
          <w:rPr>
            <w:noProof/>
            <w:webHidden/>
          </w:rPr>
          <w:t>2</w:t>
        </w:r>
        <w:r w:rsidR="00DD2910">
          <w:rPr>
            <w:noProof/>
            <w:webHidden/>
          </w:rPr>
          <w:fldChar w:fldCharType="end"/>
        </w:r>
      </w:hyperlink>
    </w:p>
    <w:p w:rsidR="00DD2910" w:rsidRDefault="000B013B">
      <w:pPr>
        <w:pStyle w:val="TOC1"/>
        <w:rPr>
          <w:rFonts w:asciiTheme="minorHAnsi" w:hAnsiTheme="minorHAnsi"/>
          <w:b w:val="0"/>
          <w:noProof/>
          <w:sz w:val="22"/>
          <w:lang w:eastAsia="en-AU"/>
        </w:rPr>
      </w:pPr>
      <w:hyperlink w:anchor="_Toc382809749" w:history="1">
        <w:r w:rsidR="00DD2910" w:rsidRPr="008B7DA0">
          <w:rPr>
            <w:rStyle w:val="Hyperlink"/>
            <w:noProof/>
          </w:rPr>
          <w:t>Organisation</w:t>
        </w:r>
        <w:r w:rsidR="00DD2910">
          <w:rPr>
            <w:noProof/>
            <w:webHidden/>
          </w:rPr>
          <w:tab/>
        </w:r>
        <w:r w:rsidR="00DD2910">
          <w:rPr>
            <w:noProof/>
            <w:webHidden/>
          </w:rPr>
          <w:fldChar w:fldCharType="begin"/>
        </w:r>
        <w:r w:rsidR="00DD2910">
          <w:rPr>
            <w:noProof/>
            <w:webHidden/>
          </w:rPr>
          <w:instrText xml:space="preserve"> PAGEREF _Toc382809749 \h </w:instrText>
        </w:r>
        <w:r w:rsidR="00DD2910">
          <w:rPr>
            <w:noProof/>
            <w:webHidden/>
          </w:rPr>
        </w:r>
        <w:r w:rsidR="00DD2910">
          <w:rPr>
            <w:noProof/>
            <w:webHidden/>
          </w:rPr>
          <w:fldChar w:fldCharType="separate"/>
        </w:r>
        <w:r>
          <w:rPr>
            <w:noProof/>
            <w:webHidden/>
          </w:rPr>
          <w:t>3</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0" w:history="1">
        <w:r w:rsidR="00DD2910" w:rsidRPr="008B7DA0">
          <w:rPr>
            <w:rStyle w:val="Hyperlink"/>
            <w:noProof/>
          </w:rPr>
          <w:t>Structure of the syllabus</w:t>
        </w:r>
        <w:r w:rsidR="00DD2910">
          <w:rPr>
            <w:noProof/>
            <w:webHidden/>
          </w:rPr>
          <w:tab/>
        </w:r>
        <w:r w:rsidR="00DD2910">
          <w:rPr>
            <w:noProof/>
            <w:webHidden/>
          </w:rPr>
          <w:fldChar w:fldCharType="begin"/>
        </w:r>
        <w:r w:rsidR="00DD2910">
          <w:rPr>
            <w:noProof/>
            <w:webHidden/>
          </w:rPr>
          <w:instrText xml:space="preserve"> PAGEREF _Toc382809750 \h </w:instrText>
        </w:r>
        <w:r w:rsidR="00DD2910">
          <w:rPr>
            <w:noProof/>
            <w:webHidden/>
          </w:rPr>
        </w:r>
        <w:r w:rsidR="00DD2910">
          <w:rPr>
            <w:noProof/>
            <w:webHidden/>
          </w:rPr>
          <w:fldChar w:fldCharType="separate"/>
        </w:r>
        <w:r>
          <w:rPr>
            <w:noProof/>
            <w:webHidden/>
          </w:rPr>
          <w:t>3</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1" w:history="1">
        <w:r w:rsidR="00DD2910" w:rsidRPr="008B7DA0">
          <w:rPr>
            <w:rStyle w:val="Hyperlink"/>
            <w:noProof/>
          </w:rPr>
          <w:t>Organisation of content</w:t>
        </w:r>
        <w:r w:rsidR="00DD2910">
          <w:rPr>
            <w:noProof/>
            <w:webHidden/>
          </w:rPr>
          <w:tab/>
        </w:r>
        <w:r w:rsidR="00DD2910">
          <w:rPr>
            <w:noProof/>
            <w:webHidden/>
          </w:rPr>
          <w:fldChar w:fldCharType="begin"/>
        </w:r>
        <w:r w:rsidR="00DD2910">
          <w:rPr>
            <w:noProof/>
            <w:webHidden/>
          </w:rPr>
          <w:instrText xml:space="preserve"> PAGEREF _Toc382809751 \h </w:instrText>
        </w:r>
        <w:r w:rsidR="00DD2910">
          <w:rPr>
            <w:noProof/>
            <w:webHidden/>
          </w:rPr>
        </w:r>
        <w:r w:rsidR="00DD2910">
          <w:rPr>
            <w:noProof/>
            <w:webHidden/>
          </w:rPr>
          <w:fldChar w:fldCharType="separate"/>
        </w:r>
        <w:r>
          <w:rPr>
            <w:noProof/>
            <w:webHidden/>
          </w:rPr>
          <w:t>3</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2" w:history="1">
        <w:r w:rsidR="00DD2910" w:rsidRPr="008B7DA0">
          <w:rPr>
            <w:rStyle w:val="Hyperlink"/>
            <w:noProof/>
          </w:rPr>
          <w:t>Representation of the general capabilities</w:t>
        </w:r>
        <w:r w:rsidR="00DD2910">
          <w:rPr>
            <w:noProof/>
            <w:webHidden/>
          </w:rPr>
          <w:tab/>
        </w:r>
        <w:r w:rsidR="00DD2910">
          <w:rPr>
            <w:noProof/>
            <w:webHidden/>
          </w:rPr>
          <w:fldChar w:fldCharType="begin"/>
        </w:r>
        <w:r w:rsidR="00DD2910">
          <w:rPr>
            <w:noProof/>
            <w:webHidden/>
          </w:rPr>
          <w:instrText xml:space="preserve"> PAGEREF _Toc382809752 \h </w:instrText>
        </w:r>
        <w:r w:rsidR="00DD2910">
          <w:rPr>
            <w:noProof/>
            <w:webHidden/>
          </w:rPr>
        </w:r>
        <w:r w:rsidR="00DD2910">
          <w:rPr>
            <w:noProof/>
            <w:webHidden/>
          </w:rPr>
          <w:fldChar w:fldCharType="separate"/>
        </w:r>
        <w:r>
          <w:rPr>
            <w:noProof/>
            <w:webHidden/>
          </w:rPr>
          <w:t>4</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3" w:history="1">
        <w:r w:rsidR="00DD2910" w:rsidRPr="008B7DA0">
          <w:rPr>
            <w:rStyle w:val="Hyperlink"/>
            <w:noProof/>
          </w:rPr>
          <w:t>Representation of the cross-curriculum priorities</w:t>
        </w:r>
        <w:r w:rsidR="00DD2910">
          <w:rPr>
            <w:noProof/>
            <w:webHidden/>
          </w:rPr>
          <w:tab/>
        </w:r>
        <w:r w:rsidR="00DD2910">
          <w:rPr>
            <w:noProof/>
            <w:webHidden/>
          </w:rPr>
          <w:fldChar w:fldCharType="begin"/>
        </w:r>
        <w:r w:rsidR="00DD2910">
          <w:rPr>
            <w:noProof/>
            <w:webHidden/>
          </w:rPr>
          <w:instrText xml:space="preserve"> PAGEREF _Toc382809753 \h </w:instrText>
        </w:r>
        <w:r w:rsidR="00DD2910">
          <w:rPr>
            <w:noProof/>
            <w:webHidden/>
          </w:rPr>
        </w:r>
        <w:r w:rsidR="00DD2910">
          <w:rPr>
            <w:noProof/>
            <w:webHidden/>
          </w:rPr>
          <w:fldChar w:fldCharType="separate"/>
        </w:r>
        <w:r>
          <w:rPr>
            <w:noProof/>
            <w:webHidden/>
          </w:rPr>
          <w:t>6</w:t>
        </w:r>
        <w:r w:rsidR="00DD2910">
          <w:rPr>
            <w:noProof/>
            <w:webHidden/>
          </w:rPr>
          <w:fldChar w:fldCharType="end"/>
        </w:r>
      </w:hyperlink>
    </w:p>
    <w:p w:rsidR="00DD2910" w:rsidRDefault="000B013B">
      <w:pPr>
        <w:pStyle w:val="TOC1"/>
        <w:rPr>
          <w:rFonts w:asciiTheme="minorHAnsi" w:hAnsiTheme="minorHAnsi"/>
          <w:b w:val="0"/>
          <w:noProof/>
          <w:sz w:val="22"/>
          <w:lang w:eastAsia="en-AU"/>
        </w:rPr>
      </w:pPr>
      <w:hyperlink w:anchor="_Toc382809754" w:history="1">
        <w:r w:rsidR="00DD2910" w:rsidRPr="008B7DA0">
          <w:rPr>
            <w:rStyle w:val="Hyperlink"/>
            <w:noProof/>
          </w:rPr>
          <w:t>Unit 3 – Modern nations in the 20th century</w:t>
        </w:r>
        <w:r w:rsidR="00DD2910">
          <w:rPr>
            <w:noProof/>
            <w:webHidden/>
          </w:rPr>
          <w:tab/>
        </w:r>
        <w:r w:rsidR="00DD2910">
          <w:rPr>
            <w:noProof/>
            <w:webHidden/>
          </w:rPr>
          <w:fldChar w:fldCharType="begin"/>
        </w:r>
        <w:r w:rsidR="00DD2910">
          <w:rPr>
            <w:noProof/>
            <w:webHidden/>
          </w:rPr>
          <w:instrText xml:space="preserve"> PAGEREF _Toc382809754 \h </w:instrText>
        </w:r>
        <w:r w:rsidR="00DD2910">
          <w:rPr>
            <w:noProof/>
            <w:webHidden/>
          </w:rPr>
        </w:r>
        <w:r w:rsidR="00DD2910">
          <w:rPr>
            <w:noProof/>
            <w:webHidden/>
          </w:rPr>
          <w:fldChar w:fldCharType="separate"/>
        </w:r>
        <w:r>
          <w:rPr>
            <w:noProof/>
            <w:webHidden/>
          </w:rPr>
          <w:t>7</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5" w:history="1">
        <w:r w:rsidR="00DD2910" w:rsidRPr="008B7DA0">
          <w:rPr>
            <w:rStyle w:val="Hyperlink"/>
            <w:noProof/>
          </w:rPr>
          <w:t>Unit description</w:t>
        </w:r>
        <w:r w:rsidR="00DD2910">
          <w:rPr>
            <w:noProof/>
            <w:webHidden/>
          </w:rPr>
          <w:tab/>
        </w:r>
        <w:r w:rsidR="00DD2910">
          <w:rPr>
            <w:noProof/>
            <w:webHidden/>
          </w:rPr>
          <w:fldChar w:fldCharType="begin"/>
        </w:r>
        <w:r w:rsidR="00DD2910">
          <w:rPr>
            <w:noProof/>
            <w:webHidden/>
          </w:rPr>
          <w:instrText xml:space="preserve"> PAGEREF _Toc382809755 \h </w:instrText>
        </w:r>
        <w:r w:rsidR="00DD2910">
          <w:rPr>
            <w:noProof/>
            <w:webHidden/>
          </w:rPr>
        </w:r>
        <w:r w:rsidR="00DD2910">
          <w:rPr>
            <w:noProof/>
            <w:webHidden/>
          </w:rPr>
          <w:fldChar w:fldCharType="separate"/>
        </w:r>
        <w:r>
          <w:rPr>
            <w:noProof/>
            <w:webHidden/>
          </w:rPr>
          <w:t>7</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6" w:history="1">
        <w:r w:rsidR="00DD2910" w:rsidRPr="008B7DA0">
          <w:rPr>
            <w:rStyle w:val="Hyperlink"/>
            <w:noProof/>
          </w:rPr>
          <w:t>Learning outcomes</w:t>
        </w:r>
        <w:r w:rsidR="00DD2910">
          <w:rPr>
            <w:noProof/>
            <w:webHidden/>
          </w:rPr>
          <w:tab/>
        </w:r>
        <w:r w:rsidR="00DD2910">
          <w:rPr>
            <w:noProof/>
            <w:webHidden/>
          </w:rPr>
          <w:fldChar w:fldCharType="begin"/>
        </w:r>
        <w:r w:rsidR="00DD2910">
          <w:rPr>
            <w:noProof/>
            <w:webHidden/>
          </w:rPr>
          <w:instrText xml:space="preserve"> PAGEREF _Toc382809756 \h </w:instrText>
        </w:r>
        <w:r w:rsidR="00DD2910">
          <w:rPr>
            <w:noProof/>
            <w:webHidden/>
          </w:rPr>
        </w:r>
        <w:r w:rsidR="00DD2910">
          <w:rPr>
            <w:noProof/>
            <w:webHidden/>
          </w:rPr>
          <w:fldChar w:fldCharType="separate"/>
        </w:r>
        <w:r>
          <w:rPr>
            <w:noProof/>
            <w:webHidden/>
          </w:rPr>
          <w:t>7</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7" w:history="1">
        <w:r w:rsidR="00DD2910" w:rsidRPr="008B7DA0">
          <w:rPr>
            <w:rStyle w:val="Hyperlink"/>
            <w:noProof/>
          </w:rPr>
          <w:t>Unit content</w:t>
        </w:r>
        <w:r w:rsidR="00DD2910">
          <w:rPr>
            <w:noProof/>
            <w:webHidden/>
          </w:rPr>
          <w:tab/>
        </w:r>
        <w:r w:rsidR="00DD2910">
          <w:rPr>
            <w:noProof/>
            <w:webHidden/>
          </w:rPr>
          <w:fldChar w:fldCharType="begin"/>
        </w:r>
        <w:r w:rsidR="00DD2910">
          <w:rPr>
            <w:noProof/>
            <w:webHidden/>
          </w:rPr>
          <w:instrText xml:space="preserve"> PAGEREF _Toc382809757 \h </w:instrText>
        </w:r>
        <w:r w:rsidR="00DD2910">
          <w:rPr>
            <w:noProof/>
            <w:webHidden/>
          </w:rPr>
        </w:r>
        <w:r w:rsidR="00DD2910">
          <w:rPr>
            <w:noProof/>
            <w:webHidden/>
          </w:rPr>
          <w:fldChar w:fldCharType="separate"/>
        </w:r>
        <w:r>
          <w:rPr>
            <w:noProof/>
            <w:webHidden/>
          </w:rPr>
          <w:t>7</w:t>
        </w:r>
        <w:r w:rsidR="00DD2910">
          <w:rPr>
            <w:noProof/>
            <w:webHidden/>
          </w:rPr>
          <w:fldChar w:fldCharType="end"/>
        </w:r>
      </w:hyperlink>
    </w:p>
    <w:p w:rsidR="00DD2910" w:rsidRDefault="000B013B">
      <w:pPr>
        <w:pStyle w:val="TOC1"/>
        <w:rPr>
          <w:rFonts w:asciiTheme="minorHAnsi" w:hAnsiTheme="minorHAnsi"/>
          <w:b w:val="0"/>
          <w:noProof/>
          <w:sz w:val="22"/>
          <w:lang w:eastAsia="en-AU"/>
        </w:rPr>
      </w:pPr>
      <w:hyperlink w:anchor="_Toc382809758" w:history="1">
        <w:r w:rsidR="00DD2910" w:rsidRPr="008B7DA0">
          <w:rPr>
            <w:rStyle w:val="Hyperlink"/>
            <w:noProof/>
          </w:rPr>
          <w:t>Unit 4 – The modern world since 1945</w:t>
        </w:r>
        <w:r w:rsidR="00DD2910">
          <w:rPr>
            <w:noProof/>
            <w:webHidden/>
          </w:rPr>
          <w:tab/>
        </w:r>
        <w:r w:rsidR="00DD2910">
          <w:rPr>
            <w:noProof/>
            <w:webHidden/>
          </w:rPr>
          <w:fldChar w:fldCharType="begin"/>
        </w:r>
        <w:r w:rsidR="00DD2910">
          <w:rPr>
            <w:noProof/>
            <w:webHidden/>
          </w:rPr>
          <w:instrText xml:space="preserve"> PAGEREF _Toc382809758 \h </w:instrText>
        </w:r>
        <w:r w:rsidR="00DD2910">
          <w:rPr>
            <w:noProof/>
            <w:webHidden/>
          </w:rPr>
        </w:r>
        <w:r w:rsidR="00DD2910">
          <w:rPr>
            <w:noProof/>
            <w:webHidden/>
          </w:rPr>
          <w:fldChar w:fldCharType="separate"/>
        </w:r>
        <w:r>
          <w:rPr>
            <w:noProof/>
            <w:webHidden/>
          </w:rPr>
          <w:t>11</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59" w:history="1">
        <w:r w:rsidR="00DD2910" w:rsidRPr="008B7DA0">
          <w:rPr>
            <w:rStyle w:val="Hyperlink"/>
            <w:noProof/>
          </w:rPr>
          <w:t>Unit description</w:t>
        </w:r>
        <w:r w:rsidR="00DD2910">
          <w:rPr>
            <w:noProof/>
            <w:webHidden/>
          </w:rPr>
          <w:tab/>
        </w:r>
        <w:r w:rsidR="00DD2910">
          <w:rPr>
            <w:noProof/>
            <w:webHidden/>
          </w:rPr>
          <w:fldChar w:fldCharType="begin"/>
        </w:r>
        <w:r w:rsidR="00DD2910">
          <w:rPr>
            <w:noProof/>
            <w:webHidden/>
          </w:rPr>
          <w:instrText xml:space="preserve"> PAGEREF _Toc382809759 \h </w:instrText>
        </w:r>
        <w:r w:rsidR="00DD2910">
          <w:rPr>
            <w:noProof/>
            <w:webHidden/>
          </w:rPr>
        </w:r>
        <w:r w:rsidR="00DD2910">
          <w:rPr>
            <w:noProof/>
            <w:webHidden/>
          </w:rPr>
          <w:fldChar w:fldCharType="separate"/>
        </w:r>
        <w:r>
          <w:rPr>
            <w:noProof/>
            <w:webHidden/>
          </w:rPr>
          <w:t>11</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60" w:history="1">
        <w:r w:rsidR="00DD2910" w:rsidRPr="008B7DA0">
          <w:rPr>
            <w:rStyle w:val="Hyperlink"/>
            <w:noProof/>
          </w:rPr>
          <w:t>Learning outcomes</w:t>
        </w:r>
        <w:r w:rsidR="00DD2910">
          <w:rPr>
            <w:noProof/>
            <w:webHidden/>
          </w:rPr>
          <w:tab/>
        </w:r>
        <w:r w:rsidR="00DD2910">
          <w:rPr>
            <w:noProof/>
            <w:webHidden/>
          </w:rPr>
          <w:fldChar w:fldCharType="begin"/>
        </w:r>
        <w:r w:rsidR="00DD2910">
          <w:rPr>
            <w:noProof/>
            <w:webHidden/>
          </w:rPr>
          <w:instrText xml:space="preserve"> PAGEREF _Toc382809760 \h </w:instrText>
        </w:r>
        <w:r w:rsidR="00DD2910">
          <w:rPr>
            <w:noProof/>
            <w:webHidden/>
          </w:rPr>
        </w:r>
        <w:r w:rsidR="00DD2910">
          <w:rPr>
            <w:noProof/>
            <w:webHidden/>
          </w:rPr>
          <w:fldChar w:fldCharType="separate"/>
        </w:r>
        <w:r>
          <w:rPr>
            <w:noProof/>
            <w:webHidden/>
          </w:rPr>
          <w:t>11</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61" w:history="1">
        <w:r w:rsidR="00DD2910" w:rsidRPr="008B7DA0">
          <w:rPr>
            <w:rStyle w:val="Hyperlink"/>
            <w:noProof/>
          </w:rPr>
          <w:t>Unit content</w:t>
        </w:r>
        <w:r w:rsidR="00DD2910">
          <w:rPr>
            <w:noProof/>
            <w:webHidden/>
          </w:rPr>
          <w:tab/>
        </w:r>
        <w:r w:rsidR="00DD2910">
          <w:rPr>
            <w:noProof/>
            <w:webHidden/>
          </w:rPr>
          <w:fldChar w:fldCharType="begin"/>
        </w:r>
        <w:r w:rsidR="00DD2910">
          <w:rPr>
            <w:noProof/>
            <w:webHidden/>
          </w:rPr>
          <w:instrText xml:space="preserve"> PAGEREF _Toc382809761 \h </w:instrText>
        </w:r>
        <w:r w:rsidR="00DD2910">
          <w:rPr>
            <w:noProof/>
            <w:webHidden/>
          </w:rPr>
        </w:r>
        <w:r w:rsidR="00DD2910">
          <w:rPr>
            <w:noProof/>
            <w:webHidden/>
          </w:rPr>
          <w:fldChar w:fldCharType="separate"/>
        </w:r>
        <w:r>
          <w:rPr>
            <w:noProof/>
            <w:webHidden/>
          </w:rPr>
          <w:t>11</w:t>
        </w:r>
        <w:r w:rsidR="00DD2910">
          <w:rPr>
            <w:noProof/>
            <w:webHidden/>
          </w:rPr>
          <w:fldChar w:fldCharType="end"/>
        </w:r>
      </w:hyperlink>
    </w:p>
    <w:p w:rsidR="00DD2910" w:rsidRDefault="000B013B">
      <w:pPr>
        <w:pStyle w:val="TOC1"/>
        <w:rPr>
          <w:rFonts w:asciiTheme="minorHAnsi" w:hAnsiTheme="minorHAnsi"/>
          <w:b w:val="0"/>
          <w:noProof/>
          <w:sz w:val="22"/>
          <w:lang w:eastAsia="en-AU"/>
        </w:rPr>
      </w:pPr>
      <w:hyperlink w:anchor="_Toc382809762" w:history="1">
        <w:r w:rsidR="00DD2910" w:rsidRPr="008B7DA0">
          <w:rPr>
            <w:rStyle w:val="Hyperlink"/>
            <w:noProof/>
          </w:rPr>
          <w:t>School-based assessment</w:t>
        </w:r>
        <w:r w:rsidR="00DD2910">
          <w:rPr>
            <w:noProof/>
            <w:webHidden/>
          </w:rPr>
          <w:tab/>
        </w:r>
        <w:r w:rsidR="00DD2910">
          <w:rPr>
            <w:noProof/>
            <w:webHidden/>
          </w:rPr>
          <w:fldChar w:fldCharType="begin"/>
        </w:r>
        <w:r w:rsidR="00DD2910">
          <w:rPr>
            <w:noProof/>
            <w:webHidden/>
          </w:rPr>
          <w:instrText xml:space="preserve"> PAGEREF _Toc382809762 \h </w:instrText>
        </w:r>
        <w:r w:rsidR="00DD2910">
          <w:rPr>
            <w:noProof/>
            <w:webHidden/>
          </w:rPr>
        </w:r>
        <w:r w:rsidR="00DD2910">
          <w:rPr>
            <w:noProof/>
            <w:webHidden/>
          </w:rPr>
          <w:fldChar w:fldCharType="separate"/>
        </w:r>
        <w:r>
          <w:rPr>
            <w:noProof/>
            <w:webHidden/>
          </w:rPr>
          <w:t>15</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63" w:history="1">
        <w:r w:rsidR="00DD2910" w:rsidRPr="008B7DA0">
          <w:rPr>
            <w:rStyle w:val="Hyperlink"/>
            <w:noProof/>
          </w:rPr>
          <w:t>Grading</w:t>
        </w:r>
        <w:r w:rsidR="00DD2910">
          <w:rPr>
            <w:noProof/>
            <w:webHidden/>
          </w:rPr>
          <w:tab/>
        </w:r>
        <w:r w:rsidR="00DD2910">
          <w:rPr>
            <w:noProof/>
            <w:webHidden/>
          </w:rPr>
          <w:fldChar w:fldCharType="begin"/>
        </w:r>
        <w:r w:rsidR="00DD2910">
          <w:rPr>
            <w:noProof/>
            <w:webHidden/>
          </w:rPr>
          <w:instrText xml:space="preserve"> PAGEREF _Toc382809763 \h </w:instrText>
        </w:r>
        <w:r w:rsidR="00DD2910">
          <w:rPr>
            <w:noProof/>
            <w:webHidden/>
          </w:rPr>
        </w:r>
        <w:r w:rsidR="00DD2910">
          <w:rPr>
            <w:noProof/>
            <w:webHidden/>
          </w:rPr>
          <w:fldChar w:fldCharType="separate"/>
        </w:r>
        <w:r>
          <w:rPr>
            <w:noProof/>
            <w:webHidden/>
          </w:rPr>
          <w:t>16</w:t>
        </w:r>
        <w:r w:rsidR="00DD2910">
          <w:rPr>
            <w:noProof/>
            <w:webHidden/>
          </w:rPr>
          <w:fldChar w:fldCharType="end"/>
        </w:r>
      </w:hyperlink>
    </w:p>
    <w:p w:rsidR="00DD2910" w:rsidRDefault="000B013B">
      <w:pPr>
        <w:pStyle w:val="TOC1"/>
        <w:rPr>
          <w:rFonts w:asciiTheme="minorHAnsi" w:hAnsiTheme="minorHAnsi"/>
          <w:b w:val="0"/>
          <w:noProof/>
          <w:sz w:val="22"/>
          <w:lang w:eastAsia="en-AU"/>
        </w:rPr>
      </w:pPr>
      <w:hyperlink w:anchor="_Toc382809764" w:history="1">
        <w:r w:rsidR="00D041E5">
          <w:rPr>
            <w:rStyle w:val="Hyperlink"/>
            <w:noProof/>
          </w:rPr>
          <w:t>ATAR course</w:t>
        </w:r>
        <w:r w:rsidR="00DD2910" w:rsidRPr="008B7DA0">
          <w:rPr>
            <w:rStyle w:val="Hyperlink"/>
            <w:noProof/>
          </w:rPr>
          <w:t xml:space="preserve"> examination</w:t>
        </w:r>
        <w:r w:rsidR="00DD2910">
          <w:rPr>
            <w:noProof/>
            <w:webHidden/>
          </w:rPr>
          <w:tab/>
        </w:r>
        <w:r w:rsidR="00DD2910">
          <w:rPr>
            <w:noProof/>
            <w:webHidden/>
          </w:rPr>
          <w:fldChar w:fldCharType="begin"/>
        </w:r>
        <w:r w:rsidR="00DD2910">
          <w:rPr>
            <w:noProof/>
            <w:webHidden/>
          </w:rPr>
          <w:instrText xml:space="preserve"> PAGEREF _Toc382809764 \h </w:instrText>
        </w:r>
        <w:r w:rsidR="00DD2910">
          <w:rPr>
            <w:noProof/>
            <w:webHidden/>
          </w:rPr>
        </w:r>
        <w:r w:rsidR="00DD2910">
          <w:rPr>
            <w:noProof/>
            <w:webHidden/>
          </w:rPr>
          <w:fldChar w:fldCharType="separate"/>
        </w:r>
        <w:r>
          <w:rPr>
            <w:noProof/>
            <w:webHidden/>
          </w:rPr>
          <w:t>17</w:t>
        </w:r>
        <w:r w:rsidR="00DD2910">
          <w:rPr>
            <w:noProof/>
            <w:webHidden/>
          </w:rPr>
          <w:fldChar w:fldCharType="end"/>
        </w:r>
      </w:hyperlink>
    </w:p>
    <w:p w:rsidR="00DD2910" w:rsidRDefault="000B013B">
      <w:pPr>
        <w:pStyle w:val="TOC2"/>
        <w:tabs>
          <w:tab w:val="right" w:leader="dot" w:pos="9736"/>
        </w:tabs>
        <w:rPr>
          <w:rFonts w:asciiTheme="minorHAnsi" w:hAnsiTheme="minorHAnsi"/>
          <w:noProof/>
          <w:sz w:val="22"/>
          <w:lang w:eastAsia="en-AU"/>
        </w:rPr>
      </w:pPr>
      <w:hyperlink w:anchor="_Toc382809765" w:history="1">
        <w:r w:rsidR="00DD2910" w:rsidRPr="008B7DA0">
          <w:rPr>
            <w:rStyle w:val="Hyperlink"/>
            <w:noProof/>
          </w:rPr>
          <w:t>Examination design brief – Year 12</w:t>
        </w:r>
        <w:r w:rsidR="00DD2910">
          <w:rPr>
            <w:noProof/>
            <w:webHidden/>
          </w:rPr>
          <w:tab/>
        </w:r>
        <w:r w:rsidR="00DD2910">
          <w:rPr>
            <w:noProof/>
            <w:webHidden/>
          </w:rPr>
          <w:fldChar w:fldCharType="begin"/>
        </w:r>
        <w:r w:rsidR="00DD2910">
          <w:rPr>
            <w:noProof/>
            <w:webHidden/>
          </w:rPr>
          <w:instrText xml:space="preserve"> PAGEREF _Toc382809765 \h </w:instrText>
        </w:r>
        <w:r w:rsidR="00DD2910">
          <w:rPr>
            <w:noProof/>
            <w:webHidden/>
          </w:rPr>
        </w:r>
        <w:r w:rsidR="00DD2910">
          <w:rPr>
            <w:noProof/>
            <w:webHidden/>
          </w:rPr>
          <w:fldChar w:fldCharType="separate"/>
        </w:r>
        <w:r>
          <w:rPr>
            <w:noProof/>
            <w:webHidden/>
          </w:rPr>
          <w:t>18</w:t>
        </w:r>
        <w:r w:rsidR="00DD2910">
          <w:rPr>
            <w:noProof/>
            <w:webHidden/>
          </w:rPr>
          <w:fldChar w:fldCharType="end"/>
        </w:r>
      </w:hyperlink>
    </w:p>
    <w:p w:rsidR="00DD2910" w:rsidRPr="00B0787D" w:rsidRDefault="000B013B">
      <w:pPr>
        <w:pStyle w:val="TOC1"/>
        <w:rPr>
          <w:b w:val="0"/>
          <w:noProof/>
          <w:sz w:val="22"/>
          <w:lang w:eastAsia="en-AU"/>
        </w:rPr>
      </w:pPr>
      <w:hyperlink w:anchor="_Toc382809766" w:history="1">
        <w:r w:rsidR="00DD2910" w:rsidRPr="00B0787D">
          <w:rPr>
            <w:rStyle w:val="Hyperlink"/>
            <w:noProof/>
          </w:rPr>
          <w:t>Appendix 1 – Grade descriptions Year 12</w:t>
        </w:r>
        <w:r w:rsidR="00DD2910" w:rsidRPr="00B0787D">
          <w:rPr>
            <w:noProof/>
            <w:webHidden/>
          </w:rPr>
          <w:tab/>
        </w:r>
        <w:r w:rsidR="00DD2910" w:rsidRPr="00B0787D">
          <w:rPr>
            <w:noProof/>
            <w:webHidden/>
          </w:rPr>
          <w:fldChar w:fldCharType="begin"/>
        </w:r>
        <w:r w:rsidR="00DD2910" w:rsidRPr="00B0787D">
          <w:rPr>
            <w:noProof/>
            <w:webHidden/>
          </w:rPr>
          <w:instrText xml:space="preserve"> PAGEREF _Toc382809766 \h </w:instrText>
        </w:r>
        <w:r w:rsidR="00DD2910" w:rsidRPr="00B0787D">
          <w:rPr>
            <w:noProof/>
            <w:webHidden/>
          </w:rPr>
        </w:r>
        <w:r w:rsidR="00DD2910" w:rsidRPr="00B0787D">
          <w:rPr>
            <w:noProof/>
            <w:webHidden/>
          </w:rPr>
          <w:fldChar w:fldCharType="separate"/>
        </w:r>
        <w:r>
          <w:rPr>
            <w:noProof/>
            <w:webHidden/>
          </w:rPr>
          <w:t>19</w:t>
        </w:r>
        <w:r w:rsidR="00DD2910" w:rsidRPr="00B0787D">
          <w:rPr>
            <w:noProof/>
            <w:webHidden/>
          </w:rPr>
          <w:fldChar w:fldCharType="end"/>
        </w:r>
      </w:hyperlink>
    </w:p>
    <w:p w:rsidR="00DD2910" w:rsidRPr="00B0787D" w:rsidRDefault="000B013B">
      <w:pPr>
        <w:pStyle w:val="TOC1"/>
        <w:rPr>
          <w:b w:val="0"/>
          <w:noProof/>
          <w:sz w:val="22"/>
          <w:lang w:eastAsia="en-AU"/>
        </w:rPr>
      </w:pPr>
      <w:hyperlink w:anchor="_Toc382809767" w:history="1">
        <w:r w:rsidR="00DD2910" w:rsidRPr="00B0787D">
          <w:rPr>
            <w:rStyle w:val="Hyperlink"/>
            <w:noProof/>
          </w:rPr>
          <w:t>Appendix 2 – Glossary</w:t>
        </w:r>
        <w:r w:rsidR="00DD2910" w:rsidRPr="00B0787D">
          <w:rPr>
            <w:noProof/>
            <w:webHidden/>
          </w:rPr>
          <w:tab/>
        </w:r>
        <w:r w:rsidR="00DD2910" w:rsidRPr="00B0787D">
          <w:rPr>
            <w:noProof/>
            <w:webHidden/>
          </w:rPr>
          <w:fldChar w:fldCharType="begin"/>
        </w:r>
        <w:r w:rsidR="00DD2910" w:rsidRPr="00B0787D">
          <w:rPr>
            <w:noProof/>
            <w:webHidden/>
          </w:rPr>
          <w:instrText xml:space="preserve"> PAGEREF _Toc382809767 \h </w:instrText>
        </w:r>
        <w:r w:rsidR="00DD2910" w:rsidRPr="00B0787D">
          <w:rPr>
            <w:noProof/>
            <w:webHidden/>
          </w:rPr>
        </w:r>
        <w:r w:rsidR="00DD2910" w:rsidRPr="00B0787D">
          <w:rPr>
            <w:noProof/>
            <w:webHidden/>
          </w:rPr>
          <w:fldChar w:fldCharType="separate"/>
        </w:r>
        <w:r>
          <w:rPr>
            <w:noProof/>
            <w:webHidden/>
          </w:rPr>
          <w:t>21</w:t>
        </w:r>
        <w:r w:rsidR="00DD2910" w:rsidRPr="00B0787D">
          <w:rPr>
            <w:noProof/>
            <w:webHidden/>
          </w:rPr>
          <w:fldChar w:fldCharType="end"/>
        </w:r>
      </w:hyperlink>
    </w:p>
    <w:p w:rsidR="001E736E" w:rsidRDefault="00F01CC5" w:rsidP="00B82C6B">
      <w:pPr>
        <w:sectPr w:rsidR="001E736E" w:rsidSect="00C5718F">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9"/>
          <w:docGrid w:linePitch="360"/>
        </w:sectPr>
      </w:pPr>
      <w:r>
        <w:rPr>
          <w:rFonts w:asciiTheme="minorHAnsi" w:hAnsiTheme="minorHAnsi"/>
          <w:b/>
          <w:color w:val="342568" w:themeColor="accent1" w:themeShade="BF"/>
          <w:sz w:val="40"/>
          <w:szCs w:val="40"/>
        </w:rPr>
        <w:fldChar w:fldCharType="end"/>
      </w:r>
      <w:bookmarkStart w:id="3" w:name="_Toc347908199"/>
    </w:p>
    <w:p w:rsidR="00416C3D" w:rsidRDefault="00416C3D" w:rsidP="00416C3D">
      <w:pPr>
        <w:pStyle w:val="Heading1"/>
      </w:pPr>
      <w:bookmarkStart w:id="4" w:name="_Toc382809747"/>
      <w:r>
        <w:t>Rationale</w:t>
      </w:r>
      <w:bookmarkEnd w:id="3"/>
      <w:bookmarkEnd w:id="4"/>
    </w:p>
    <w:p w:rsidR="00E938C7" w:rsidRPr="00E938C7" w:rsidRDefault="00E938C7" w:rsidP="00E938C7">
      <w:pPr>
        <w:pStyle w:val="Paragraph"/>
        <w:rPr>
          <w:rFonts w:ascii="Calibri" w:hAnsi="Calibri" w:cstheme="minorHAnsi"/>
          <w:color w:val="auto"/>
        </w:rPr>
      </w:pPr>
      <w:bookmarkStart w:id="5" w:name="_Toc347908200"/>
      <w:r w:rsidRPr="00E938C7">
        <w:rPr>
          <w:rFonts w:ascii="Calibri" w:hAnsi="Calibri" w:cstheme="minorHAnsi"/>
          <w:color w:val="auto"/>
        </w:rPr>
        <w:t xml:space="preserve">The Modern History </w:t>
      </w:r>
      <w:r w:rsidR="00694ECD">
        <w:rPr>
          <w:rFonts w:ascii="Calibri" w:hAnsi="Calibri" w:cstheme="minorHAnsi"/>
          <w:color w:val="auto"/>
        </w:rPr>
        <w:t xml:space="preserve">ATAR </w:t>
      </w:r>
      <w:r w:rsidRPr="00E938C7">
        <w:rPr>
          <w:rFonts w:ascii="Calibri" w:hAnsi="Calibri" w:cstheme="minorHAnsi"/>
          <w:color w:val="auto"/>
        </w:rPr>
        <w:t xml:space="preserve">course enables students to study the forces that have shaped today’s world and provides them with a broader and deeper comprehension of the world in which they live. While the focus is on the 20th century, the </w:t>
      </w:r>
      <w:r w:rsidR="002A5F0A">
        <w:rPr>
          <w:rFonts w:ascii="Calibri" w:hAnsi="Calibri" w:cstheme="minorHAnsi"/>
          <w:color w:val="auto"/>
        </w:rPr>
        <w:t>course</w:t>
      </w:r>
      <w:r w:rsidRPr="00E938C7">
        <w:rPr>
          <w:rFonts w:ascii="Calibri" w:hAnsi="Calibri" w:cstheme="minorHAnsi"/>
          <w:color w:val="auto"/>
        </w:rPr>
        <w:t xml:space="preserve"> refers back to formative changes from the late 18th century onwards and encourages students to make connections with the changing world of the 21st century.</w:t>
      </w:r>
    </w:p>
    <w:p w:rsidR="00E938C7" w:rsidRPr="00E938C7" w:rsidRDefault="00694ECD" w:rsidP="00E938C7">
      <w:pPr>
        <w:pStyle w:val="Paragraph"/>
        <w:rPr>
          <w:rFonts w:ascii="Calibri" w:hAnsi="Calibri" w:cstheme="minorHAnsi"/>
          <w:color w:val="auto"/>
        </w:rPr>
      </w:pPr>
      <w:r>
        <w:rPr>
          <w:rFonts w:ascii="Calibri" w:hAnsi="Calibri" w:cstheme="minorHAnsi"/>
          <w:color w:val="auto"/>
        </w:rPr>
        <w:t>Modern h</w:t>
      </w:r>
      <w:r w:rsidR="00E938C7" w:rsidRPr="00E938C7">
        <w:rPr>
          <w:rFonts w:ascii="Calibri" w:hAnsi="Calibri" w:cstheme="minorHAnsi"/>
          <w:color w:val="auto"/>
        </w:rPr>
        <w:t>istory enhances students’ curiosity and imagination and their appreciation of larger themes, individuals, movements, events and ideas that have shaped the contemporary world. The themes that run through the units include: local, national and global conflicts and their resolution; the rise of nationalism and its consequences;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rsidR="00E938C7" w:rsidRPr="00E938C7" w:rsidRDefault="00E938C7" w:rsidP="00E938C7">
      <w:pPr>
        <w:pStyle w:val="Paragraph"/>
        <w:rPr>
          <w:rFonts w:ascii="Calibri" w:hAnsi="Calibri" w:cstheme="minorHAnsi"/>
          <w:color w:val="auto"/>
        </w:rPr>
      </w:pPr>
      <w:r w:rsidRPr="00E938C7">
        <w:rPr>
          <w:rFonts w:ascii="Calibri" w:hAnsi="Calibri" w:cstheme="minorHAnsi"/>
          <w:color w:val="auto"/>
        </w:rPr>
        <w:t xml:space="preserve">The Modern History </w:t>
      </w:r>
      <w:r w:rsidR="00694ECD">
        <w:rPr>
          <w:rFonts w:ascii="Calibri" w:hAnsi="Calibri" w:cstheme="minorHAnsi"/>
          <w:color w:val="auto"/>
        </w:rPr>
        <w:t xml:space="preserve">ATAR </w:t>
      </w:r>
      <w:r w:rsidRPr="00E938C7">
        <w:rPr>
          <w:rFonts w:ascii="Calibri" w:hAnsi="Calibri" w:cstheme="minorHAnsi"/>
          <w:color w:val="auto"/>
        </w:rPr>
        <w:t>course begins with a study of key developments that have helped to define the modern world, with special attention given to important ideas and their consequences. This provides a context for a study of movements for change in the 20</w:t>
      </w:r>
      <w:r w:rsidR="00BB6CEE">
        <w:rPr>
          <w:rFonts w:ascii="Calibri" w:hAnsi="Calibri" w:cstheme="minorHAnsi"/>
          <w:color w:val="auto"/>
        </w:rPr>
        <w:t>th</w:t>
      </w:r>
      <w:r w:rsidRPr="00E938C7">
        <w:rPr>
          <w:rFonts w:ascii="Calibri" w:hAnsi="Calibri" w:cstheme="minorHAnsi"/>
          <w:color w:val="auto"/>
        </w:rPr>
        <w:t xml:space="preserve"> </w:t>
      </w:r>
      <w:r w:rsidR="002075B8">
        <w:rPr>
          <w:rFonts w:ascii="Calibri" w:hAnsi="Calibri" w:cstheme="minorHAnsi"/>
          <w:color w:val="auto"/>
        </w:rPr>
        <w:t>c</w:t>
      </w:r>
      <w:r w:rsidRPr="00E938C7">
        <w:rPr>
          <w:rFonts w:ascii="Calibri" w:hAnsi="Calibri" w:cstheme="minorHAnsi"/>
          <w:color w:val="auto"/>
        </w:rPr>
        <w:t xml:space="preserve">entury that have challenged the authority of the nation-state, the principal form of political organisation in the modern world. Students then investigate crises that confronted nation-states in the 20th century, the responses to these crises and the different paths nations have taken in the modern world. The </w:t>
      </w:r>
      <w:r w:rsidR="002A5F0A">
        <w:rPr>
          <w:rFonts w:ascii="Calibri" w:hAnsi="Calibri" w:cstheme="minorHAnsi"/>
          <w:color w:val="auto"/>
        </w:rPr>
        <w:t>course</w:t>
      </w:r>
      <w:r w:rsidRPr="00E938C7">
        <w:rPr>
          <w:rFonts w:ascii="Calibri" w:hAnsi="Calibri" w:cstheme="minorHAnsi"/>
          <w:color w:val="auto"/>
        </w:rPr>
        <w:t xml:space="preserve"> concludes with a study of the distinctive features of world order that have emerged since World War II and that are central to an understanding of the present.</w:t>
      </w:r>
    </w:p>
    <w:p w:rsidR="00E938C7" w:rsidRPr="00E938C7" w:rsidRDefault="00E938C7" w:rsidP="00E938C7">
      <w:pPr>
        <w:pStyle w:val="Paragraph"/>
        <w:rPr>
          <w:rFonts w:ascii="Calibri" w:hAnsi="Calibri" w:cstheme="minorHAnsi"/>
          <w:color w:val="auto"/>
        </w:rPr>
      </w:pPr>
      <w:r w:rsidRPr="00E938C7">
        <w:rPr>
          <w:rFonts w:ascii="Calibri" w:hAnsi="Calibri" w:cstheme="minorHAnsi"/>
          <w:color w:val="auto"/>
        </w:rPr>
        <w:t xml:space="preserve">The Modern History </w:t>
      </w:r>
      <w:r w:rsidR="00694ECD">
        <w:rPr>
          <w:rFonts w:ascii="Calibri" w:hAnsi="Calibri" w:cstheme="minorHAnsi"/>
          <w:color w:val="auto"/>
        </w:rPr>
        <w:t xml:space="preserve">ATAR </w:t>
      </w:r>
      <w:r w:rsidRPr="00E938C7">
        <w:rPr>
          <w:rFonts w:ascii="Calibri" w:hAnsi="Calibri" w:cstheme="minorHAnsi"/>
          <w:color w:val="auto"/>
        </w:rPr>
        <w:t xml:space="preserve">course continues to develop the historical skills and understandings taught in the </w:t>
      </w:r>
      <w:r w:rsidR="008A6F66">
        <w:rPr>
          <w:rFonts w:ascii="Calibri" w:hAnsi="Calibri" w:cstheme="minorHAnsi"/>
          <w:color w:val="auto"/>
        </w:rPr>
        <w:t>Year 7</w:t>
      </w:r>
      <w:r w:rsidR="0083397C">
        <w:rPr>
          <w:rFonts w:ascii="Calibri" w:hAnsi="Calibri" w:cstheme="minorHAnsi"/>
          <w:color w:val="auto"/>
        </w:rPr>
        <w:t>–</w:t>
      </w:r>
      <w:r w:rsidR="002A5F0A">
        <w:rPr>
          <w:rFonts w:ascii="Calibri" w:hAnsi="Calibri" w:cstheme="minorHAnsi"/>
          <w:color w:val="auto"/>
        </w:rPr>
        <w:t>10</w:t>
      </w:r>
      <w:r w:rsidR="008A6F66">
        <w:rPr>
          <w:rFonts w:ascii="Calibri" w:hAnsi="Calibri" w:cstheme="minorHAnsi"/>
          <w:color w:val="auto"/>
        </w:rPr>
        <w:t xml:space="preserve"> History c</w:t>
      </w:r>
      <w:r w:rsidRPr="00E938C7">
        <w:rPr>
          <w:rFonts w:ascii="Calibri" w:hAnsi="Calibri" w:cstheme="minorHAnsi"/>
          <w:color w:val="auto"/>
        </w:rPr>
        <w:t>urriculum. Students pose increasingly complex questions about the past and use their historical inquiry skills, analytical skills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rsidR="00051E6D" w:rsidRDefault="00E938C7" w:rsidP="006E4BEF">
      <w:pPr>
        <w:pStyle w:val="Paragraph"/>
        <w:rPr>
          <w:rFonts w:asciiTheme="majorHAnsi" w:eastAsiaTheme="majorEastAsia" w:hAnsiTheme="majorHAnsi" w:cstheme="majorBidi"/>
          <w:b/>
          <w:bCs/>
          <w:color w:val="342568" w:themeColor="accent1" w:themeShade="BF"/>
          <w:sz w:val="40"/>
          <w:szCs w:val="28"/>
        </w:rPr>
      </w:pPr>
      <w:r w:rsidRPr="00E938C7">
        <w:rPr>
          <w:rFonts w:ascii="Calibri" w:hAnsi="Calibri" w:cstheme="minorHAnsi"/>
          <w:color w:val="auto"/>
        </w:rPr>
        <w:t>Students are introduced to the complexities associated with the changing nature of evidence, its expanding quantity, range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significant events and close study of the nature of modern societies.</w:t>
      </w:r>
      <w:r w:rsidR="00051E6D">
        <w:br w:type="page"/>
      </w:r>
    </w:p>
    <w:p w:rsidR="002279E8" w:rsidRPr="002279E8" w:rsidRDefault="002279E8" w:rsidP="002279E8">
      <w:pPr>
        <w:pStyle w:val="Heading1"/>
      </w:pPr>
      <w:bookmarkStart w:id="6" w:name="_Toc382809748"/>
      <w:r w:rsidRPr="002279E8">
        <w:t>Aims</w:t>
      </w:r>
      <w:bookmarkEnd w:id="6"/>
    </w:p>
    <w:p w:rsidR="00E938C7" w:rsidRPr="00CF1749" w:rsidRDefault="00694ECD" w:rsidP="00CF1749">
      <w:pPr>
        <w:pStyle w:val="Paragraph"/>
        <w:rPr>
          <w:rFonts w:ascii="Calibri" w:hAnsi="Calibri" w:cstheme="minorHAnsi"/>
          <w:color w:val="auto"/>
        </w:rPr>
      </w:pPr>
      <w:r>
        <w:rPr>
          <w:rFonts w:ascii="Calibri" w:hAnsi="Calibri" w:cstheme="minorHAnsi"/>
          <w:color w:val="auto"/>
        </w:rPr>
        <w:t xml:space="preserve">The </w:t>
      </w:r>
      <w:r w:rsidR="00E938C7" w:rsidRPr="00CF1749">
        <w:rPr>
          <w:rFonts w:ascii="Calibri" w:hAnsi="Calibri" w:cstheme="minorHAnsi"/>
          <w:color w:val="auto"/>
        </w:rPr>
        <w:t xml:space="preserve">Modern History </w:t>
      </w:r>
      <w:r>
        <w:rPr>
          <w:rFonts w:ascii="Calibri" w:hAnsi="Calibri" w:cstheme="minorHAnsi"/>
          <w:color w:val="auto"/>
        </w:rPr>
        <w:t xml:space="preserve">ATAR course </w:t>
      </w:r>
      <w:r w:rsidR="00E938C7" w:rsidRPr="00CF1749">
        <w:rPr>
          <w:rFonts w:ascii="Calibri" w:hAnsi="Calibri" w:cstheme="minorHAnsi"/>
          <w:color w:val="auto"/>
        </w:rPr>
        <w:t>aims to develop students’:</w:t>
      </w:r>
    </w:p>
    <w:p w:rsidR="00E938C7" w:rsidRPr="00E938C7" w:rsidRDefault="00E938C7" w:rsidP="00E938C7">
      <w:pPr>
        <w:pStyle w:val="ListItem"/>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knowledge and understanding of particular events, ideas, movements and developments th</w:t>
      </w:r>
      <w:r w:rsidR="00262A41">
        <w:rPr>
          <w:rFonts w:ascii="Calibri" w:eastAsiaTheme="minorEastAsia" w:hAnsi="Calibri" w:cstheme="minorBidi"/>
          <w:iCs w:val="0"/>
          <w:color w:val="auto"/>
          <w:lang w:eastAsia="en-US"/>
        </w:rPr>
        <w:t>at have shaped the modern world</w:t>
      </w:r>
    </w:p>
    <w:p w:rsidR="00E938C7" w:rsidRPr="00E938C7" w:rsidRDefault="00E938C7" w:rsidP="005C6155">
      <w:pPr>
        <w:pStyle w:val="ListItem"/>
        <w:ind w:left="357" w:hanging="357"/>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capacity to undertake historical inquiry, including skills in research, evaluation of sources, synthesis of evidence, analysis of interpretations and representations, and communication of findings</w:t>
      </w:r>
    </w:p>
    <w:p w:rsidR="00E938C7" w:rsidRPr="00E938C7" w:rsidRDefault="00E938C7" w:rsidP="00E938C7">
      <w:pPr>
        <w:pStyle w:val="ListItem"/>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application of historical concepts, including evidence, continuity and change, cause and effect, significance, empathy, perspectives and contestability</w:t>
      </w:r>
    </w:p>
    <w:p w:rsidR="00051E6D" w:rsidRPr="00262A41" w:rsidRDefault="00E938C7" w:rsidP="00262A41">
      <w:pPr>
        <w:pStyle w:val="ListItem"/>
        <w:rPr>
          <w:rFonts w:ascii="Calibri" w:eastAsiaTheme="minorEastAsia" w:hAnsi="Calibri" w:cstheme="minorBidi"/>
          <w:iCs w:val="0"/>
          <w:color w:val="auto"/>
          <w:lang w:eastAsia="en-US"/>
        </w:rPr>
      </w:pPr>
      <w:r w:rsidRPr="00E938C7">
        <w:rPr>
          <w:rFonts w:ascii="Calibri" w:eastAsiaTheme="minorEastAsia" w:hAnsi="Calibri" w:cstheme="minorBidi"/>
          <w:iCs w:val="0"/>
          <w:color w:val="auto"/>
          <w:lang w:eastAsia="en-US"/>
        </w:rPr>
        <w:t>capacity to be informed citizens with the skills, including analytical and critical thinking, to parti</w:t>
      </w:r>
      <w:r w:rsidR="00262A41">
        <w:rPr>
          <w:rFonts w:ascii="Calibri" w:eastAsiaTheme="minorEastAsia" w:hAnsi="Calibri" w:cstheme="minorBidi"/>
          <w:iCs w:val="0"/>
          <w:color w:val="auto"/>
          <w:lang w:eastAsia="en-US"/>
        </w:rPr>
        <w:t>cipate in contemporary debates.</w:t>
      </w:r>
      <w:r w:rsidR="00051E6D">
        <w:br w:type="page"/>
      </w:r>
    </w:p>
    <w:p w:rsidR="002279E8" w:rsidRPr="002279E8" w:rsidRDefault="002279E8" w:rsidP="002279E8">
      <w:pPr>
        <w:pStyle w:val="Heading1"/>
      </w:pPr>
      <w:bookmarkStart w:id="7" w:name="_Toc382809749"/>
      <w:r w:rsidRPr="002279E8">
        <w:t>Organisation</w:t>
      </w:r>
      <w:bookmarkEnd w:id="7"/>
    </w:p>
    <w:p w:rsidR="002F31CF" w:rsidRPr="000A5CBD" w:rsidRDefault="002F31CF" w:rsidP="002F31CF">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This</w:t>
      </w:r>
      <w:r w:rsidRPr="000A5CBD">
        <w:rPr>
          <w:rFonts w:ascii="Calibri" w:eastAsiaTheme="minorEastAsia" w:hAnsi="Calibri" w:cstheme="minorBidi"/>
          <w:color w:val="auto"/>
          <w:lang w:eastAsia="en-US"/>
        </w:rPr>
        <w:t xml:space="preserve"> course is organised into a Year 11 syllabus and a Year 12 syllabus.</w:t>
      </w:r>
      <w:r>
        <w:rPr>
          <w:rFonts w:ascii="Calibri" w:eastAsiaTheme="minorEastAsia" w:hAnsi="Calibri" w:cstheme="minorBidi"/>
          <w:color w:val="auto"/>
          <w:lang w:eastAsia="en-US"/>
        </w:rPr>
        <w:t xml:space="preserve"> The cognitive complexity of </w:t>
      </w:r>
      <w:r w:rsidR="00EE48F7">
        <w:rPr>
          <w:rFonts w:ascii="Calibri" w:eastAsiaTheme="minorEastAsia" w:hAnsi="Calibri" w:cstheme="minorBidi"/>
          <w:color w:val="auto"/>
          <w:lang w:eastAsia="en-US"/>
        </w:rPr>
        <w:t>the</w:t>
      </w:r>
      <w:r>
        <w:rPr>
          <w:rFonts w:ascii="Calibri" w:eastAsiaTheme="minorEastAsia" w:hAnsi="Calibri" w:cstheme="minorBidi"/>
          <w:color w:val="auto"/>
          <w:lang w:eastAsia="en-US"/>
        </w:rPr>
        <w:t xml:space="preserve"> syllabus </w:t>
      </w:r>
      <w:r w:rsidR="00EE48F7">
        <w:rPr>
          <w:rFonts w:ascii="Calibri" w:eastAsiaTheme="minorEastAsia" w:hAnsi="Calibri" w:cstheme="minorBidi"/>
          <w:color w:val="auto"/>
          <w:lang w:eastAsia="en-US"/>
        </w:rPr>
        <w:t xml:space="preserve">content </w:t>
      </w:r>
      <w:r>
        <w:rPr>
          <w:rFonts w:ascii="Calibri" w:eastAsiaTheme="minorEastAsia" w:hAnsi="Calibri" w:cstheme="minorBidi"/>
          <w:color w:val="auto"/>
          <w:lang w:eastAsia="en-US"/>
        </w:rPr>
        <w:t>increases from Year 11 to Year 12.</w:t>
      </w:r>
    </w:p>
    <w:p w:rsidR="002279E8" w:rsidRPr="002279E8" w:rsidRDefault="002279E8" w:rsidP="002279E8">
      <w:pPr>
        <w:pStyle w:val="Heading2"/>
      </w:pPr>
      <w:bookmarkStart w:id="8" w:name="_Toc382809750"/>
      <w:r w:rsidRPr="002279E8">
        <w:t>Structure of the syllabus</w:t>
      </w:r>
      <w:bookmarkEnd w:id="8"/>
    </w:p>
    <w:p w:rsidR="00596E5E" w:rsidRDefault="00596E5E" w:rsidP="00596E5E">
      <w:pPr>
        <w:pStyle w:val="Paragraph"/>
        <w:rPr>
          <w:rFonts w:ascii="Calibri" w:hAnsi="Calibri" w:cs="Calibri"/>
          <w:color w:val="auto"/>
        </w:rPr>
      </w:pPr>
      <w:r w:rsidRPr="00596E5E">
        <w:rPr>
          <w:rFonts w:ascii="Calibri" w:hAnsi="Calibri" w:cs="Calibri"/>
          <w:color w:val="auto"/>
        </w:rPr>
        <w:t>The Year 12 syllabus is divided into two units which are delivered as a pair. The notional time for the pair of un</w:t>
      </w:r>
      <w:r w:rsidR="004123F8">
        <w:rPr>
          <w:rFonts w:ascii="Calibri" w:hAnsi="Calibri" w:cs="Calibri"/>
          <w:color w:val="auto"/>
        </w:rPr>
        <w:t>its is 110 class contact hours.</w:t>
      </w:r>
    </w:p>
    <w:p w:rsidR="002279E8" w:rsidRPr="00395B9F" w:rsidRDefault="002279E8" w:rsidP="00395B9F">
      <w:pPr>
        <w:pStyle w:val="Heading3Description"/>
      </w:pPr>
      <w:r w:rsidRPr="00395B9F">
        <w:t>Unit 3</w:t>
      </w:r>
      <w:r w:rsidR="00AF60FD">
        <w:t xml:space="preserve"> –</w:t>
      </w:r>
      <w:r w:rsidRPr="00395B9F">
        <w:t xml:space="preserve"> </w:t>
      </w:r>
      <w:r w:rsidR="00292EF4" w:rsidRPr="00395B9F">
        <w:t>Modern nations in the 20th century</w:t>
      </w:r>
    </w:p>
    <w:p w:rsidR="00292EF4" w:rsidRPr="00292EF4" w:rsidRDefault="00292EF4" w:rsidP="00292EF4">
      <w:pPr>
        <w:pStyle w:val="Paragraph"/>
        <w:rPr>
          <w:rFonts w:ascii="Calibri" w:hAnsi="Calibri"/>
          <w:color w:val="auto"/>
        </w:rPr>
      </w:pPr>
      <w:r w:rsidRPr="00292EF4">
        <w:rPr>
          <w:rFonts w:ascii="Calibri" w:hAnsi="Calibri"/>
          <w:color w:val="auto"/>
        </w:rPr>
        <w:t>This unit examines the ‘nation’ as the principal form of political organisation in the modern world; the crises that confronted nations in the 20th century; their responses to these crises, and the different paths they ha</w:t>
      </w:r>
      <w:r w:rsidR="004123F8">
        <w:rPr>
          <w:rFonts w:ascii="Calibri" w:hAnsi="Calibri"/>
          <w:color w:val="auto"/>
        </w:rPr>
        <w:t>ve taken to fulfil their goals.</w:t>
      </w:r>
    </w:p>
    <w:p w:rsidR="002279E8" w:rsidRPr="005F05E8" w:rsidRDefault="002279E8" w:rsidP="00395B9F">
      <w:pPr>
        <w:pStyle w:val="Heading3Description"/>
      </w:pPr>
      <w:r w:rsidRPr="005F05E8">
        <w:t>Un</w:t>
      </w:r>
      <w:r w:rsidR="00AF60FD">
        <w:t>it 4 –</w:t>
      </w:r>
      <w:r w:rsidRPr="005F05E8">
        <w:t xml:space="preserve"> </w:t>
      </w:r>
      <w:r w:rsidR="00292EF4" w:rsidRPr="005F05E8">
        <w:t>The modern world since 1945</w:t>
      </w:r>
    </w:p>
    <w:p w:rsidR="00292EF4" w:rsidRPr="00292EF4" w:rsidRDefault="00292EF4" w:rsidP="00292EF4">
      <w:pPr>
        <w:pStyle w:val="Paragraph"/>
        <w:rPr>
          <w:rFonts w:ascii="Calibri" w:hAnsi="Calibri"/>
          <w:color w:val="auto"/>
        </w:rPr>
      </w:pPr>
      <w:bookmarkStart w:id="9" w:name="_Toc359420699"/>
      <w:r w:rsidRPr="00292EF4">
        <w:rPr>
          <w:rFonts w:ascii="Calibri" w:hAnsi="Calibri"/>
          <w:color w:val="auto"/>
        </w:rPr>
        <w:t>This unit focuses on the distinctive features of the modern world that emerged in the period 1945</w:t>
      </w:r>
      <w:r>
        <w:rPr>
          <w:rFonts w:ascii="Calibri" w:hAnsi="Calibri"/>
          <w:color w:val="auto"/>
        </w:rPr>
        <w:t>–</w:t>
      </w:r>
      <w:r w:rsidRPr="00292EF4">
        <w:rPr>
          <w:rFonts w:ascii="Calibri" w:hAnsi="Calibri"/>
          <w:color w:val="auto"/>
        </w:rPr>
        <w:t xml:space="preserve">2001. It aims to build students’ understanding of the contemporary world </w:t>
      </w:r>
      <w:r w:rsidR="009A47AF">
        <w:rPr>
          <w:rFonts w:ascii="Calibri" w:hAnsi="Calibri"/>
          <w:color w:val="auto"/>
        </w:rPr>
        <w:t>–</w:t>
      </w:r>
      <w:r w:rsidRPr="00292EF4">
        <w:rPr>
          <w:rFonts w:ascii="Calibri" w:hAnsi="Calibri"/>
          <w:color w:val="auto"/>
        </w:rPr>
        <w:t xml:space="preserve"> that is, why we are here at this point in time.</w:t>
      </w:r>
    </w:p>
    <w:p w:rsidR="00D6137C" w:rsidRPr="00D6137C" w:rsidRDefault="00D6137C" w:rsidP="00D6137C">
      <w:pPr>
        <w:pStyle w:val="Paragraph"/>
        <w:rPr>
          <w:rFonts w:ascii="Calibri" w:eastAsiaTheme="minorEastAsia" w:hAnsi="Calibri" w:cstheme="minorBidi"/>
          <w:color w:val="auto"/>
          <w:lang w:eastAsia="en-US"/>
        </w:rPr>
      </w:pPr>
      <w:r w:rsidRPr="00D6137C">
        <w:rPr>
          <w:rFonts w:ascii="Calibri" w:eastAsiaTheme="minorEastAsia" w:hAnsi="Calibri" w:cstheme="minorBidi"/>
          <w:color w:val="auto"/>
          <w:lang w:eastAsia="en-US"/>
        </w:rPr>
        <w:t>Each unit includes:</w:t>
      </w:r>
    </w:p>
    <w:p w:rsidR="00D6137C" w:rsidRPr="00D6137C" w:rsidRDefault="00D6137C" w:rsidP="00D6137C">
      <w:pPr>
        <w:pStyle w:val="ListItem"/>
        <w:rPr>
          <w:rFonts w:ascii="Calibri" w:eastAsiaTheme="minorEastAsia" w:hAnsi="Calibri" w:cstheme="minorBidi"/>
          <w:iCs w:val="0"/>
          <w:color w:val="auto"/>
          <w:lang w:eastAsia="en-US"/>
        </w:rPr>
      </w:pPr>
      <w:r w:rsidRPr="00D6137C">
        <w:rPr>
          <w:rFonts w:ascii="Calibri" w:eastAsiaTheme="minorEastAsia" w:hAnsi="Calibri" w:cstheme="minorBidi"/>
          <w:iCs w:val="0"/>
          <w:color w:val="auto"/>
          <w:lang w:eastAsia="en-US"/>
        </w:rPr>
        <w:t>a unit description – a short description of the focus of the unit</w:t>
      </w:r>
    </w:p>
    <w:p w:rsidR="00D6137C" w:rsidRPr="00D6137C" w:rsidRDefault="00D6137C" w:rsidP="00D6137C">
      <w:pPr>
        <w:pStyle w:val="ListItem"/>
        <w:rPr>
          <w:rFonts w:ascii="Calibri" w:eastAsiaTheme="minorEastAsia" w:hAnsi="Calibri" w:cstheme="minorBidi"/>
          <w:iCs w:val="0"/>
          <w:color w:val="auto"/>
          <w:lang w:eastAsia="en-US"/>
        </w:rPr>
      </w:pPr>
      <w:r w:rsidRPr="00D6137C">
        <w:rPr>
          <w:rFonts w:ascii="Calibri" w:eastAsiaTheme="minorEastAsia" w:hAnsi="Calibri" w:cstheme="minorBidi"/>
          <w:iCs w:val="0"/>
          <w:color w:val="auto"/>
          <w:lang w:eastAsia="en-US"/>
        </w:rPr>
        <w:t>learning outcomes – a set of statements describing the learning expected as a result of studying the unit</w:t>
      </w:r>
    </w:p>
    <w:p w:rsidR="00D6137C" w:rsidRDefault="00D6137C" w:rsidP="00D6137C">
      <w:pPr>
        <w:pStyle w:val="ListItem"/>
        <w:rPr>
          <w:rFonts w:ascii="Calibri" w:eastAsiaTheme="minorEastAsia" w:hAnsi="Calibri" w:cstheme="minorBidi"/>
          <w:iCs w:val="0"/>
          <w:color w:val="auto"/>
          <w:lang w:eastAsia="en-US"/>
        </w:rPr>
      </w:pPr>
      <w:r w:rsidRPr="00D6137C">
        <w:rPr>
          <w:rFonts w:ascii="Calibri" w:eastAsiaTheme="minorEastAsia" w:hAnsi="Calibri" w:cstheme="minorBidi"/>
          <w:iCs w:val="0"/>
          <w:color w:val="auto"/>
          <w:lang w:eastAsia="en-US"/>
        </w:rPr>
        <w:t>unit content – the c</w:t>
      </w:r>
      <w:r w:rsidR="005D5178">
        <w:rPr>
          <w:rFonts w:ascii="Calibri" w:eastAsiaTheme="minorEastAsia" w:hAnsi="Calibri" w:cstheme="minorBidi"/>
          <w:iCs w:val="0"/>
          <w:color w:val="auto"/>
          <w:lang w:eastAsia="en-US"/>
        </w:rPr>
        <w:t>ontent to be taught and learned</w:t>
      </w:r>
    </w:p>
    <w:p w:rsidR="005D5178" w:rsidRPr="00D6137C" w:rsidRDefault="005D5178" w:rsidP="00D6137C">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electives –</w:t>
      </w:r>
      <w:r w:rsidR="00C543F6">
        <w:rPr>
          <w:rFonts w:ascii="Calibri" w:eastAsiaTheme="minorEastAsia" w:hAnsi="Calibri" w:cstheme="minorBidi"/>
          <w:iCs w:val="0"/>
          <w:color w:val="auto"/>
          <w:lang w:eastAsia="en-US"/>
        </w:rPr>
        <w:t xml:space="preserve"> </w:t>
      </w:r>
      <w:r w:rsidR="0078314A">
        <w:rPr>
          <w:rFonts w:ascii="Calibri" w:eastAsiaTheme="minorEastAsia" w:hAnsi="Calibri" w:cstheme="minorBidi"/>
          <w:iCs w:val="0"/>
          <w:color w:val="auto"/>
          <w:lang w:eastAsia="en-US"/>
        </w:rPr>
        <w:t>the content is delivered through one of three electives</w:t>
      </w:r>
      <w:r w:rsidR="00106B2C">
        <w:rPr>
          <w:rFonts w:ascii="Calibri" w:eastAsiaTheme="minorEastAsia" w:hAnsi="Calibri" w:cstheme="minorBidi"/>
          <w:iCs w:val="0"/>
          <w:color w:val="auto"/>
          <w:lang w:eastAsia="en-US"/>
        </w:rPr>
        <w:t>,</w:t>
      </w:r>
      <w:r w:rsidR="0078314A">
        <w:rPr>
          <w:rFonts w:ascii="Calibri" w:eastAsiaTheme="minorEastAsia" w:hAnsi="Calibri" w:cstheme="minorBidi"/>
          <w:iCs w:val="0"/>
          <w:color w:val="auto"/>
          <w:lang w:eastAsia="en-US"/>
        </w:rPr>
        <w:t xml:space="preserve"> </w:t>
      </w:r>
      <w:r w:rsidR="00FE0A4E">
        <w:rPr>
          <w:rFonts w:ascii="Calibri" w:eastAsiaTheme="minorEastAsia" w:hAnsi="Calibri" w:cstheme="minorBidi"/>
          <w:iCs w:val="0"/>
          <w:color w:val="auto"/>
          <w:lang w:eastAsia="en-US"/>
        </w:rPr>
        <w:t xml:space="preserve">each </w:t>
      </w:r>
      <w:r w:rsidR="00EE5D2E">
        <w:rPr>
          <w:rFonts w:ascii="Calibri" w:eastAsiaTheme="minorEastAsia" w:hAnsi="Calibri" w:cstheme="minorBidi"/>
          <w:iCs w:val="0"/>
          <w:color w:val="auto"/>
          <w:lang w:eastAsia="en-US"/>
        </w:rPr>
        <w:t xml:space="preserve">of </w:t>
      </w:r>
      <w:r>
        <w:rPr>
          <w:rFonts w:ascii="Calibri" w:eastAsiaTheme="minorEastAsia" w:hAnsi="Calibri" w:cstheme="minorBidi"/>
          <w:iCs w:val="0"/>
          <w:color w:val="auto"/>
          <w:lang w:eastAsia="en-US"/>
        </w:rPr>
        <w:t>which focus</w:t>
      </w:r>
      <w:r w:rsidR="00EE5D2E">
        <w:rPr>
          <w:rFonts w:ascii="Calibri" w:eastAsiaTheme="minorEastAsia" w:hAnsi="Calibri" w:cstheme="minorBidi"/>
          <w:iCs w:val="0"/>
          <w:color w:val="auto"/>
          <w:lang w:eastAsia="en-US"/>
        </w:rPr>
        <w:t>es</w:t>
      </w:r>
      <w:r>
        <w:rPr>
          <w:rFonts w:ascii="Calibri" w:eastAsiaTheme="minorEastAsia" w:hAnsi="Calibri" w:cstheme="minorBidi"/>
          <w:iCs w:val="0"/>
          <w:color w:val="auto"/>
          <w:lang w:eastAsia="en-US"/>
        </w:rPr>
        <w:t xml:space="preserve"> on a particular nation state or development.</w:t>
      </w:r>
    </w:p>
    <w:p w:rsidR="002279E8" w:rsidRPr="00D12693" w:rsidRDefault="002279E8" w:rsidP="002279E8">
      <w:pPr>
        <w:pStyle w:val="Heading2"/>
      </w:pPr>
      <w:bookmarkStart w:id="10" w:name="_Toc382809751"/>
      <w:r w:rsidRPr="00D12693">
        <w:t>Organisation of content</w:t>
      </w:r>
      <w:bookmarkEnd w:id="9"/>
      <w:bookmarkEnd w:id="10"/>
    </w:p>
    <w:p w:rsidR="00292EF4" w:rsidRDefault="00694ECD" w:rsidP="00292EF4">
      <w:pPr>
        <w:pStyle w:val="Paragraph"/>
        <w:rPr>
          <w:rFonts w:ascii="Calibri" w:hAnsi="Calibri"/>
          <w:color w:val="auto"/>
        </w:rPr>
      </w:pPr>
      <w:bookmarkStart w:id="11" w:name="_Toc359483686"/>
      <w:bookmarkStart w:id="12" w:name="_Toc359415277"/>
      <w:bookmarkStart w:id="13" w:name="_Toc347908213"/>
      <w:bookmarkEnd w:id="5"/>
      <w:r>
        <w:rPr>
          <w:rFonts w:ascii="Calibri" w:hAnsi="Calibri"/>
          <w:color w:val="auto"/>
        </w:rPr>
        <w:t xml:space="preserve">The </w:t>
      </w:r>
      <w:r w:rsidR="00292EF4" w:rsidRPr="00292EF4">
        <w:rPr>
          <w:rFonts w:ascii="Calibri" w:hAnsi="Calibri"/>
          <w:color w:val="auto"/>
        </w:rPr>
        <w:t xml:space="preserve">Modern History </w:t>
      </w:r>
      <w:r>
        <w:rPr>
          <w:rFonts w:ascii="Calibri" w:hAnsi="Calibri"/>
          <w:color w:val="auto"/>
        </w:rPr>
        <w:t xml:space="preserve">ATAR course </w:t>
      </w:r>
      <w:r w:rsidR="00292EF4" w:rsidRPr="00292EF4">
        <w:rPr>
          <w:rFonts w:ascii="Calibri" w:hAnsi="Calibri"/>
          <w:color w:val="auto"/>
        </w:rPr>
        <w:t xml:space="preserve">continues to develop student learning in history through the two strands of </w:t>
      </w:r>
      <w:r w:rsidR="006D61DA" w:rsidRPr="00B729DD">
        <w:rPr>
          <w:rFonts w:ascii="Calibri" w:hAnsi="Calibri"/>
          <w:color w:val="auto"/>
        </w:rPr>
        <w:t>Historical Knowledge and Understanding</w:t>
      </w:r>
      <w:r w:rsidR="00292EF4" w:rsidRPr="00B729DD">
        <w:rPr>
          <w:rFonts w:ascii="Calibri" w:hAnsi="Calibri"/>
          <w:color w:val="auto"/>
        </w:rPr>
        <w:t xml:space="preserve">, and </w:t>
      </w:r>
      <w:r w:rsidR="006D61DA" w:rsidRPr="00B729DD">
        <w:rPr>
          <w:rFonts w:ascii="Calibri" w:hAnsi="Calibri"/>
          <w:color w:val="auto"/>
        </w:rPr>
        <w:t>Historical Skills</w:t>
      </w:r>
      <w:r w:rsidR="00292EF4" w:rsidRPr="00292EF4">
        <w:rPr>
          <w:rFonts w:ascii="Calibri" w:hAnsi="Calibri"/>
          <w:color w:val="auto"/>
        </w:rPr>
        <w:t>. This strand organisation provides an opportunity to integrate content in flexible and meaningful ways.</w:t>
      </w:r>
    </w:p>
    <w:p w:rsidR="00292EF4" w:rsidRPr="00277D30" w:rsidRDefault="00292EF4" w:rsidP="00B037EA">
      <w:pPr>
        <w:spacing w:before="120"/>
        <w:rPr>
          <w:b/>
        </w:rPr>
      </w:pPr>
      <w:r w:rsidRPr="00277D30">
        <w:rPr>
          <w:b/>
        </w:rPr>
        <w:t xml:space="preserve">Historical </w:t>
      </w:r>
      <w:r w:rsidR="00B729DD" w:rsidRPr="00277D30">
        <w:rPr>
          <w:b/>
        </w:rPr>
        <w:t>K</w:t>
      </w:r>
      <w:r w:rsidRPr="00277D30">
        <w:rPr>
          <w:b/>
        </w:rPr>
        <w:t xml:space="preserve">nowledge and </w:t>
      </w:r>
      <w:r w:rsidR="00B729DD" w:rsidRPr="00277D30">
        <w:rPr>
          <w:b/>
        </w:rPr>
        <w:t>U</w:t>
      </w:r>
      <w:r w:rsidRPr="00277D30">
        <w:rPr>
          <w:b/>
        </w:rPr>
        <w:t>nderstanding</w:t>
      </w:r>
    </w:p>
    <w:p w:rsidR="00292EF4" w:rsidRPr="00292EF4" w:rsidRDefault="00292EF4" w:rsidP="00292EF4">
      <w:pPr>
        <w:pStyle w:val="Paragraph"/>
        <w:rPr>
          <w:rFonts w:ascii="Calibri" w:hAnsi="Calibri"/>
          <w:color w:val="auto"/>
        </w:rPr>
      </w:pPr>
      <w:r w:rsidRPr="00292EF4">
        <w:rPr>
          <w:rFonts w:ascii="Calibri" w:hAnsi="Calibri"/>
          <w:color w:val="auto"/>
        </w:rPr>
        <w:t>This strand focuses on knowing about and understanding key events, ideas, movements, developments and people that have shaped the modern world. Historical understanding is developed through concepts that define history as a discipline, including evidence, continuity and change, cause and effect, significance, empathy, p</w:t>
      </w:r>
      <w:r w:rsidR="004123F8">
        <w:rPr>
          <w:rFonts w:ascii="Calibri" w:hAnsi="Calibri"/>
          <w:color w:val="auto"/>
        </w:rPr>
        <w:t>erspectives and contestability.</w:t>
      </w:r>
    </w:p>
    <w:p w:rsidR="00292EF4" w:rsidRPr="00277D30" w:rsidRDefault="00292EF4" w:rsidP="00B037EA">
      <w:pPr>
        <w:spacing w:before="120"/>
        <w:rPr>
          <w:b/>
        </w:rPr>
      </w:pPr>
      <w:r w:rsidRPr="00277D30">
        <w:rPr>
          <w:b/>
        </w:rPr>
        <w:t xml:space="preserve">Historical </w:t>
      </w:r>
      <w:r w:rsidR="00B729DD" w:rsidRPr="00277D30">
        <w:rPr>
          <w:b/>
        </w:rPr>
        <w:t>S</w:t>
      </w:r>
      <w:r w:rsidRPr="00277D30">
        <w:rPr>
          <w:b/>
        </w:rPr>
        <w:t>kills</w:t>
      </w:r>
    </w:p>
    <w:p w:rsidR="00292EF4" w:rsidRPr="00292EF4" w:rsidRDefault="00292EF4" w:rsidP="00292EF4">
      <w:pPr>
        <w:pStyle w:val="Paragraph"/>
        <w:rPr>
          <w:rFonts w:ascii="Calibri" w:hAnsi="Calibri"/>
          <w:color w:val="auto"/>
        </w:rPr>
      </w:pPr>
      <w:r w:rsidRPr="00292EF4">
        <w:rPr>
          <w:rFonts w:ascii="Calibri" w:hAnsi="Calibri"/>
          <w:color w:val="auto"/>
        </w:rPr>
        <w:t>This strand presents historical skills</w:t>
      </w:r>
      <w:r w:rsidR="00106B2C">
        <w:rPr>
          <w:rFonts w:ascii="Calibri" w:hAnsi="Calibri"/>
          <w:color w:val="auto"/>
        </w:rPr>
        <w:t>,</w:t>
      </w:r>
      <w:r w:rsidRPr="00292EF4">
        <w:rPr>
          <w:rFonts w:ascii="Calibri" w:hAnsi="Calibri"/>
          <w:color w:val="auto"/>
        </w:rPr>
        <w:t xml:space="preserve"> including skills that are used in historical inquiry. There are five key skill areas that build on those learned in the </w:t>
      </w:r>
      <w:r w:rsidR="008A6F66">
        <w:rPr>
          <w:rFonts w:ascii="Calibri" w:hAnsi="Calibri"/>
          <w:color w:val="auto"/>
        </w:rPr>
        <w:t>Year 7</w:t>
      </w:r>
      <w:r w:rsidR="0083397C">
        <w:rPr>
          <w:rFonts w:ascii="Calibri" w:hAnsi="Calibri"/>
          <w:color w:val="auto"/>
        </w:rPr>
        <w:t>–</w:t>
      </w:r>
      <w:r w:rsidR="002075B8">
        <w:rPr>
          <w:rFonts w:ascii="Calibri" w:hAnsi="Calibri"/>
          <w:color w:val="auto"/>
        </w:rPr>
        <w:t>10</w:t>
      </w:r>
      <w:r w:rsidR="002075B8" w:rsidRPr="00292EF4">
        <w:rPr>
          <w:rFonts w:ascii="Calibri" w:hAnsi="Calibri"/>
          <w:color w:val="auto"/>
        </w:rPr>
        <w:t xml:space="preserve"> </w:t>
      </w:r>
      <w:r w:rsidR="008A6F66">
        <w:rPr>
          <w:rFonts w:ascii="Calibri" w:hAnsi="Calibri"/>
          <w:color w:val="auto"/>
        </w:rPr>
        <w:t>History c</w:t>
      </w:r>
      <w:r w:rsidRPr="00292EF4">
        <w:rPr>
          <w:rFonts w:ascii="Calibri" w:hAnsi="Calibri"/>
          <w:color w:val="auto"/>
        </w:rPr>
        <w:t xml:space="preserve">urriculum and which continue to be developed in the Year 11 and 12 Modern History </w:t>
      </w:r>
      <w:r w:rsidR="00694ECD">
        <w:rPr>
          <w:rFonts w:ascii="Calibri" w:hAnsi="Calibri"/>
          <w:color w:val="auto"/>
        </w:rPr>
        <w:t xml:space="preserve">ATAR </w:t>
      </w:r>
      <w:r w:rsidRPr="00292EF4">
        <w:rPr>
          <w:rFonts w:ascii="Calibri" w:hAnsi="Calibri"/>
          <w:color w:val="auto"/>
        </w:rPr>
        <w:t>syllabuses. These include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rsidR="00292EF4" w:rsidRPr="00277D30" w:rsidRDefault="00292EF4" w:rsidP="00B037EA">
      <w:pPr>
        <w:spacing w:before="120"/>
        <w:rPr>
          <w:b/>
        </w:rPr>
      </w:pPr>
      <w:r w:rsidRPr="00277D30">
        <w:rPr>
          <w:b/>
        </w:rPr>
        <w:t>Relationship between the strands</w:t>
      </w:r>
    </w:p>
    <w:p w:rsidR="00292EF4" w:rsidRPr="00292EF4" w:rsidRDefault="00292EF4" w:rsidP="00292EF4">
      <w:pPr>
        <w:pStyle w:val="Paragraph"/>
        <w:rPr>
          <w:rFonts w:ascii="Calibri" w:hAnsi="Calibri"/>
          <w:color w:val="auto"/>
        </w:rPr>
      </w:pPr>
      <w:r w:rsidRPr="00292EF4">
        <w:rPr>
          <w:rFonts w:ascii="Calibri" w:hAnsi="Calibri"/>
          <w:color w:val="auto"/>
        </w:rPr>
        <w:t>The two strands are interrelated and the content enable</w:t>
      </w:r>
      <w:r w:rsidR="006748C6">
        <w:rPr>
          <w:rFonts w:ascii="Calibri" w:hAnsi="Calibri"/>
          <w:color w:val="auto"/>
        </w:rPr>
        <w:t>s</w:t>
      </w:r>
      <w:r w:rsidRPr="00292EF4">
        <w:rPr>
          <w:rFonts w:ascii="Calibri" w:hAnsi="Calibri"/>
          <w:color w:val="auto"/>
        </w:rPr>
        <w:t xml:space="preserve"> integration of the strands in the development of a teaching and learning program. The </w:t>
      </w:r>
      <w:r w:rsidR="006D61DA" w:rsidRPr="002A2D27">
        <w:rPr>
          <w:rFonts w:ascii="Calibri" w:hAnsi="Calibri"/>
          <w:color w:val="auto"/>
        </w:rPr>
        <w:t>Historical Knowledge and Understanding</w:t>
      </w:r>
      <w:r w:rsidR="006D61DA" w:rsidRPr="00292EF4">
        <w:rPr>
          <w:rFonts w:ascii="Calibri" w:hAnsi="Calibri"/>
          <w:color w:val="auto"/>
        </w:rPr>
        <w:t xml:space="preserve"> </w:t>
      </w:r>
      <w:r w:rsidRPr="00292EF4">
        <w:rPr>
          <w:rFonts w:ascii="Calibri" w:hAnsi="Calibri"/>
          <w:color w:val="auto"/>
        </w:rPr>
        <w:t xml:space="preserve">strand provides the contexts through which particular skills are to be developed. The same set of historical skills </w:t>
      </w:r>
      <w:r w:rsidR="00F77D08">
        <w:rPr>
          <w:rFonts w:ascii="Calibri" w:hAnsi="Calibri"/>
          <w:color w:val="auto"/>
        </w:rPr>
        <w:t>is</w:t>
      </w:r>
      <w:r w:rsidRPr="00292EF4">
        <w:rPr>
          <w:rFonts w:ascii="Calibri" w:hAnsi="Calibri"/>
          <w:color w:val="auto"/>
        </w:rPr>
        <w:t xml:space="preserve"> included in each of the units to provide a common focus for the teaching and learning of content in the </w:t>
      </w:r>
      <w:r w:rsidR="006D61DA" w:rsidRPr="002A2D27">
        <w:rPr>
          <w:rFonts w:ascii="Calibri" w:hAnsi="Calibri"/>
          <w:color w:val="auto"/>
        </w:rPr>
        <w:t>Historical Knowledge and Understanding</w:t>
      </w:r>
      <w:r w:rsidR="006D61DA" w:rsidRPr="00292EF4">
        <w:rPr>
          <w:rFonts w:ascii="Calibri" w:hAnsi="Calibri"/>
          <w:color w:val="auto"/>
        </w:rPr>
        <w:t xml:space="preserve"> </w:t>
      </w:r>
      <w:r w:rsidRPr="00292EF4">
        <w:rPr>
          <w:rFonts w:ascii="Calibri" w:hAnsi="Calibri"/>
          <w:color w:val="auto"/>
        </w:rPr>
        <w:t>strand.</w:t>
      </w:r>
    </w:p>
    <w:p w:rsidR="003B3ECB" w:rsidRPr="004036DA" w:rsidRDefault="003B3ECB" w:rsidP="004036DA">
      <w:pPr>
        <w:pStyle w:val="Heading2"/>
      </w:pPr>
      <w:bookmarkStart w:id="14" w:name="_Toc382809752"/>
      <w:r w:rsidRPr="004036DA">
        <w:t xml:space="preserve">Representation of </w:t>
      </w:r>
      <w:r w:rsidR="008A6F66">
        <w:t xml:space="preserve">the </w:t>
      </w:r>
      <w:r w:rsidRPr="004036DA">
        <w:t>general capabilities</w:t>
      </w:r>
      <w:bookmarkEnd w:id="11"/>
      <w:bookmarkEnd w:id="12"/>
      <w:bookmarkEnd w:id="14"/>
    </w:p>
    <w:p w:rsidR="009D48B2" w:rsidRDefault="00F657F0" w:rsidP="001C4928">
      <w:r>
        <w:t>The general capabilities encompass the knowledge, skill</w:t>
      </w:r>
      <w:r w:rsidR="006D61DA">
        <w:t>s</w:t>
      </w:r>
      <w:r>
        <w:t xml:space="preserve">, behaviours and dispositions that will assist students to live and work successfully in the </w:t>
      </w:r>
      <w:r w:rsidR="00B729DD">
        <w:t>21st</w:t>
      </w:r>
      <w:r>
        <w:t xml:space="preserve"> century. </w:t>
      </w:r>
      <w:r w:rsidR="001C4928">
        <w:t>Teachers may</w:t>
      </w:r>
      <w:r w:rsidR="009D48B2">
        <w:t xml:space="preserve"> find opportunities to incorporate the capabilities </w:t>
      </w:r>
      <w:r w:rsidR="00035EB0">
        <w:t xml:space="preserve">into the teaching and learning program for </w:t>
      </w:r>
      <w:r w:rsidR="00694ECD">
        <w:t xml:space="preserve">the </w:t>
      </w:r>
      <w:r w:rsidR="00035EB0">
        <w:t>Modern History</w:t>
      </w:r>
      <w:r w:rsidR="00694ECD">
        <w:t xml:space="preserve"> ATAR course</w:t>
      </w:r>
      <w:r w:rsidR="009D48B2">
        <w:t>.</w:t>
      </w:r>
      <w:r w:rsidR="001C4928" w:rsidRPr="001C4928">
        <w:t xml:space="preserve"> </w:t>
      </w:r>
      <w:r w:rsidR="001C4928">
        <w:t>The general capabilities are not assessed unless they are identified within the specified unit content.</w:t>
      </w:r>
    </w:p>
    <w:p w:rsidR="00BD3707" w:rsidRPr="005F05E8" w:rsidRDefault="00BD3707" w:rsidP="00395B9F">
      <w:pPr>
        <w:pStyle w:val="Heading3Description"/>
      </w:pPr>
      <w:r w:rsidRPr="005F05E8">
        <w:t>Literacy</w:t>
      </w:r>
    </w:p>
    <w:p w:rsidR="00292EF4" w:rsidRPr="00292EF4" w:rsidRDefault="00292EF4" w:rsidP="00292EF4">
      <w:pPr>
        <w:pStyle w:val="Paragraph"/>
        <w:rPr>
          <w:rFonts w:ascii="Calibri" w:hAnsi="Calibri"/>
          <w:color w:val="auto"/>
        </w:rPr>
      </w:pPr>
      <w:r w:rsidRPr="00292EF4">
        <w:rPr>
          <w:rFonts w:ascii="Calibri" w:hAnsi="Calibri"/>
          <w:bCs/>
          <w:iCs/>
          <w:color w:val="auto"/>
          <w:lang w:val="en-US"/>
        </w:rPr>
        <w:t>Literacy</w:t>
      </w:r>
      <w:r w:rsidRPr="00292EF4">
        <w:rPr>
          <w:rFonts w:ascii="Calibri" w:hAnsi="Calibri"/>
          <w:i/>
          <w:iCs/>
          <w:color w:val="auto"/>
          <w:lang w:val="en-US"/>
        </w:rPr>
        <w:t xml:space="preserve"> </w:t>
      </w:r>
      <w:r w:rsidRPr="00292EF4">
        <w:rPr>
          <w:rFonts w:ascii="Calibri" w:hAnsi="Calibri"/>
          <w:color w:val="auto"/>
          <w:lang w:val="en-US"/>
        </w:rPr>
        <w:t>is of fundamen</w:t>
      </w:r>
      <w:r w:rsidR="00694ECD">
        <w:rPr>
          <w:rFonts w:ascii="Calibri" w:hAnsi="Calibri"/>
          <w:color w:val="auto"/>
          <w:lang w:val="en-US"/>
        </w:rPr>
        <w:t xml:space="preserve">tal importance in the study of </w:t>
      </w:r>
      <w:r w:rsidR="00694ECD" w:rsidRPr="00694ECD">
        <w:rPr>
          <w:rFonts w:ascii="Calibri" w:hAnsi="Calibri"/>
          <w:color w:val="auto"/>
          <w:lang w:val="en-US"/>
        </w:rPr>
        <w:t>the Modern History ATAR course</w:t>
      </w:r>
      <w:r w:rsidRPr="00292EF4">
        <w:rPr>
          <w:rFonts w:ascii="Calibri" w:hAnsi="Calibri"/>
          <w:color w:val="auto"/>
          <w:lang w:val="en-US"/>
        </w:rPr>
        <w:t xml:space="preserve">. Students access historical content through a variety of print, oral, visual, spatial and electronic forms, including letters, speeches, biographies, photographs, films, </w:t>
      </w:r>
      <w:r w:rsidRPr="00292EF4">
        <w:rPr>
          <w:rFonts w:ascii="Calibri" w:hAnsi="Calibri"/>
          <w:color w:val="auto"/>
        </w:rPr>
        <w:t>artefacts</w:t>
      </w:r>
      <w:r w:rsidRPr="00292EF4">
        <w:rPr>
          <w:rFonts w:ascii="Calibri" w:hAnsi="Calibri"/>
          <w:color w:val="auto"/>
          <w:lang w:val="en-US"/>
        </w:rPr>
        <w:t xml:space="preserve">, and archived material. They learn to interpret and extrapolate meaning from a variety of sources to identify evidence. </w:t>
      </w:r>
      <w:r w:rsidRPr="00292EF4">
        <w:rPr>
          <w:rFonts w:ascii="Calibri" w:hAnsi="Calibri"/>
          <w:color w:val="auto"/>
        </w:rPr>
        <w:t xml:space="preserve">They analyse and evaluate texts for authority, reliability, relevance and accuracy. </w:t>
      </w:r>
      <w:r w:rsidRPr="00292EF4">
        <w:rPr>
          <w:rFonts w:ascii="Calibri" w:hAnsi="Calibri"/>
          <w:color w:val="auto"/>
          <w:lang w:val="en-US"/>
        </w:rPr>
        <w:t xml:space="preserve">Students have opportunities to create a wide range of texts to </w:t>
      </w:r>
      <w:r w:rsidRPr="00292EF4">
        <w:rPr>
          <w:rFonts w:ascii="Calibri" w:hAnsi="Calibri"/>
          <w:color w:val="auto"/>
        </w:rPr>
        <w:t>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w:t>
      </w:r>
      <w:r w:rsidR="004123F8">
        <w:rPr>
          <w:rFonts w:ascii="Calibri" w:hAnsi="Calibri"/>
          <w:color w:val="auto"/>
        </w:rPr>
        <w:t>vely to articulate a position.</w:t>
      </w:r>
    </w:p>
    <w:p w:rsidR="00BD3707" w:rsidRPr="005F05E8" w:rsidRDefault="00BD3707" w:rsidP="00395B9F">
      <w:pPr>
        <w:pStyle w:val="Heading3Description"/>
      </w:pPr>
      <w:r w:rsidRPr="005F05E8">
        <w:t>Numeracy</w:t>
      </w:r>
    </w:p>
    <w:p w:rsidR="00292EF4" w:rsidRPr="00292EF4" w:rsidRDefault="00292EF4" w:rsidP="00292EF4">
      <w:pPr>
        <w:pStyle w:val="Paragraph"/>
        <w:rPr>
          <w:rFonts w:ascii="Calibri" w:hAnsi="Calibri"/>
          <w:color w:val="auto"/>
          <w:lang w:val="en-US"/>
        </w:rPr>
      </w:pPr>
      <w:r w:rsidRPr="00292EF4">
        <w:rPr>
          <w:rFonts w:ascii="Calibri" w:hAnsi="Calibri"/>
          <w:bCs/>
          <w:color w:val="auto"/>
          <w:lang w:val="en-US"/>
        </w:rPr>
        <w:t>Numeracy</w:t>
      </w:r>
      <w:r w:rsidRPr="00292EF4">
        <w:rPr>
          <w:rFonts w:ascii="Calibri" w:hAnsi="Calibri"/>
          <w:color w:val="auto"/>
          <w:lang w:val="en-US"/>
        </w:rPr>
        <w:t xml:space="preserve"> is useful in the historical inquiry process, which requires students to</w:t>
      </w:r>
      <w:r w:rsidRPr="00292EF4">
        <w:rPr>
          <w:rFonts w:ascii="Calibri" w:hAnsi="Calibri"/>
          <w:color w:val="auto"/>
        </w:rPr>
        <w:t xml:space="preserve"> recognise</w:t>
      </w:r>
      <w:r w:rsidRPr="00292EF4">
        <w:rPr>
          <w:rFonts w:ascii="Calibri" w:hAnsi="Calibri"/>
          <w:color w:val="auto"/>
          <w:lang w:val="en-US"/>
        </w:rPr>
        <w:t xml:space="preserv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237163">
        <w:rPr>
          <w:rFonts w:ascii="Calibri" w:hAnsi="Calibri"/>
          <w:color w:val="auto"/>
          <w:lang w:val="en-US"/>
        </w:rPr>
        <w:t>,</w:t>
      </w:r>
      <w:r w:rsidRPr="00292EF4">
        <w:rPr>
          <w:rFonts w:ascii="Calibri" w:hAnsi="Calibri"/>
          <w:color w:val="auto"/>
          <w:lang w:val="en-US"/>
        </w:rPr>
        <w:t xml:space="preserve"> i</w:t>
      </w:r>
      <w:r w:rsidR="004123F8">
        <w:rPr>
          <w:rFonts w:ascii="Calibri" w:hAnsi="Calibri"/>
          <w:color w:val="auto"/>
          <w:lang w:val="en-US"/>
        </w:rPr>
        <w:t>n relation to change over time.</w:t>
      </w:r>
    </w:p>
    <w:p w:rsidR="00BD3707" w:rsidRPr="005F05E8" w:rsidRDefault="00BD3707" w:rsidP="00395B9F">
      <w:pPr>
        <w:pStyle w:val="Heading3Description"/>
      </w:pPr>
      <w:r w:rsidRPr="005F05E8">
        <w:t>Informatio</w:t>
      </w:r>
      <w:r w:rsidR="00C82D77">
        <w:t xml:space="preserve">n and communication technology </w:t>
      </w:r>
      <w:r w:rsidRPr="005F05E8">
        <w:t>capability</w:t>
      </w:r>
    </w:p>
    <w:p w:rsidR="00146A73" w:rsidRPr="001C4928" w:rsidRDefault="00292EF4" w:rsidP="0019324B">
      <w:pPr>
        <w:pStyle w:val="Paragraph"/>
        <w:rPr>
          <w:rFonts w:ascii="Calibri" w:hAnsi="Calibri"/>
          <w:color w:val="auto"/>
          <w:lang w:val="en-US"/>
        </w:rPr>
      </w:pPr>
      <w:r w:rsidRPr="00292EF4">
        <w:rPr>
          <w:rFonts w:ascii="Calibri" w:hAnsi="Calibri"/>
          <w:bCs/>
          <w:color w:val="auto"/>
          <w:lang w:val="en-US"/>
        </w:rPr>
        <w:t xml:space="preserve">Information and </w:t>
      </w:r>
      <w:r w:rsidR="00B82C6B">
        <w:rPr>
          <w:rFonts w:ascii="Calibri" w:hAnsi="Calibri"/>
          <w:bCs/>
          <w:color w:val="auto"/>
          <w:lang w:val="en-US"/>
        </w:rPr>
        <w:t>c</w:t>
      </w:r>
      <w:r w:rsidRPr="00292EF4">
        <w:rPr>
          <w:rFonts w:ascii="Calibri" w:hAnsi="Calibri"/>
          <w:bCs/>
          <w:color w:val="auto"/>
          <w:lang w:val="en-US"/>
        </w:rPr>
        <w:t xml:space="preserve">ommunication </w:t>
      </w:r>
      <w:r w:rsidR="00B82C6B">
        <w:rPr>
          <w:rFonts w:ascii="Calibri" w:hAnsi="Calibri"/>
          <w:bCs/>
          <w:color w:val="auto"/>
          <w:lang w:val="en-US"/>
        </w:rPr>
        <w:t>t</w:t>
      </w:r>
      <w:r w:rsidRPr="00292EF4">
        <w:rPr>
          <w:rFonts w:ascii="Calibri" w:hAnsi="Calibri"/>
          <w:bCs/>
          <w:color w:val="auto"/>
          <w:lang w:val="en-US"/>
        </w:rPr>
        <w:t>echnology (ICT) capability</w:t>
      </w:r>
      <w:r w:rsidRPr="00292EF4">
        <w:rPr>
          <w:rFonts w:ascii="Calibri" w:hAnsi="Calibri"/>
          <w:color w:val="auto"/>
          <w:lang w:val="en-US"/>
        </w:rPr>
        <w:t xml:space="preserve">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in, for example, commemoration, preservation, education</w:t>
      </w:r>
      <w:r w:rsidR="00557E7F">
        <w:rPr>
          <w:rFonts w:ascii="Calibri" w:hAnsi="Calibri"/>
          <w:color w:val="auto"/>
          <w:lang w:val="en-US"/>
        </w:rPr>
        <w:t xml:space="preserve"> and</w:t>
      </w:r>
      <w:r w:rsidRPr="00292EF4">
        <w:rPr>
          <w:rFonts w:ascii="Calibri" w:hAnsi="Calibri"/>
          <w:color w:val="auto"/>
          <w:lang w:val="en-US"/>
        </w:rPr>
        <w:t xml:space="preserve"> scholarship. They develop an understanding of the issues involved in the use of ICT when practising ethical scholarship as part of the historical inquiry</w:t>
      </w:r>
      <w:r w:rsidR="001C4928">
        <w:rPr>
          <w:rFonts w:ascii="Calibri" w:hAnsi="Calibri"/>
          <w:color w:val="auto"/>
          <w:lang w:val="en-US"/>
        </w:rPr>
        <w:t xml:space="preserve"> process.</w:t>
      </w:r>
    </w:p>
    <w:p w:rsidR="00BD3707" w:rsidRPr="005F05E8" w:rsidRDefault="00BD3707" w:rsidP="00395B9F">
      <w:pPr>
        <w:pStyle w:val="Heading3Description"/>
      </w:pPr>
      <w:r w:rsidRPr="005F05E8">
        <w:t>Critical and creative thinking</w:t>
      </w:r>
    </w:p>
    <w:p w:rsidR="00292EF4" w:rsidRPr="00292EF4" w:rsidRDefault="00292EF4" w:rsidP="00292EF4">
      <w:pPr>
        <w:pStyle w:val="Paragraph"/>
        <w:rPr>
          <w:rFonts w:ascii="Calibri" w:hAnsi="Calibri"/>
          <w:color w:val="auto"/>
          <w:lang w:val="en-US"/>
        </w:rPr>
      </w:pPr>
      <w:r w:rsidRPr="00292EF4">
        <w:rPr>
          <w:rFonts w:ascii="Calibri" w:hAnsi="Calibri"/>
          <w:bCs/>
          <w:iCs/>
          <w:color w:val="auto"/>
          <w:lang w:val="en-US"/>
        </w:rPr>
        <w:t>Critical and creative thinking</w:t>
      </w:r>
      <w:r w:rsidRPr="00292EF4">
        <w:rPr>
          <w:rFonts w:ascii="Calibri" w:hAnsi="Calibri"/>
          <w:i/>
          <w:iCs/>
          <w:color w:val="auto"/>
          <w:lang w:val="en-US"/>
        </w:rPr>
        <w:t xml:space="preserve"> </w:t>
      </w:r>
      <w:r w:rsidRPr="00292EF4">
        <w:rPr>
          <w:rFonts w:ascii="Calibri" w:hAnsi="Calibri"/>
          <w:iCs/>
          <w:color w:val="auto"/>
          <w:lang w:val="en-US"/>
        </w:rPr>
        <w:t>is</w:t>
      </w:r>
      <w:r w:rsidRPr="00292EF4">
        <w:rPr>
          <w:rFonts w:ascii="Calibri" w:hAnsi="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an</w:t>
      </w:r>
      <w:r w:rsidR="004123F8">
        <w:rPr>
          <w:rFonts w:ascii="Calibri" w:hAnsi="Calibri"/>
          <w:color w:val="auto"/>
          <w:lang w:val="en-US"/>
        </w:rPr>
        <w:t>d representations of the past.</w:t>
      </w:r>
    </w:p>
    <w:p w:rsidR="00BD3707" w:rsidRPr="005F05E8" w:rsidRDefault="00BD3707" w:rsidP="00395B9F">
      <w:pPr>
        <w:pStyle w:val="Heading3Description"/>
      </w:pPr>
      <w:r w:rsidRPr="005F05E8">
        <w:t>Personal and social capability</w:t>
      </w:r>
    </w:p>
    <w:p w:rsidR="00292EF4" w:rsidRPr="00292EF4" w:rsidRDefault="00292EF4" w:rsidP="00292EF4">
      <w:pPr>
        <w:pStyle w:val="Paragraph"/>
        <w:rPr>
          <w:rFonts w:ascii="Calibri" w:hAnsi="Calibri"/>
          <w:color w:val="auto"/>
        </w:rPr>
      </w:pPr>
      <w:r w:rsidRPr="00292EF4">
        <w:rPr>
          <w:rFonts w:ascii="Calibri" w:eastAsia="Times New Roman" w:hAnsi="Calibri"/>
          <w:bCs/>
          <w:iCs/>
          <w:color w:val="auto"/>
          <w:lang w:val="en-US"/>
        </w:rPr>
        <w:t>Personal and social capability</w:t>
      </w:r>
      <w:r w:rsidRPr="00292EF4">
        <w:rPr>
          <w:rFonts w:ascii="Calibri" w:eastAsia="Times New Roman" w:hAnsi="Calibri"/>
          <w:i/>
          <w:iCs/>
          <w:color w:val="auto"/>
          <w:lang w:val="en-US"/>
        </w:rPr>
        <w:t xml:space="preserve"> </w:t>
      </w:r>
      <w:r w:rsidRPr="00292EF4">
        <w:rPr>
          <w:rFonts w:ascii="Calibri" w:hAnsi="Calibri"/>
          <w:color w:val="auto"/>
          <w:lang w:val="en-US"/>
        </w:rPr>
        <w:t xml:space="preserve">skills are developed and </w:t>
      </w:r>
      <w:r w:rsidRPr="00694ECD">
        <w:rPr>
          <w:rFonts w:ascii="Calibri" w:hAnsi="Calibri"/>
          <w:color w:val="auto"/>
        </w:rPr>
        <w:t>practi</w:t>
      </w:r>
      <w:r w:rsidR="002A2D27" w:rsidRPr="00694ECD">
        <w:rPr>
          <w:rFonts w:ascii="Calibri" w:hAnsi="Calibri"/>
          <w:color w:val="auto"/>
        </w:rPr>
        <w:t>s</w:t>
      </w:r>
      <w:r w:rsidRPr="00694ECD">
        <w:rPr>
          <w:rFonts w:ascii="Calibri" w:hAnsi="Calibri"/>
          <w:color w:val="auto"/>
        </w:rPr>
        <w:t xml:space="preserve">ed in </w:t>
      </w:r>
      <w:r w:rsidR="00694ECD" w:rsidRPr="00694ECD">
        <w:rPr>
          <w:rFonts w:ascii="Calibri" w:hAnsi="Calibri"/>
          <w:color w:val="auto"/>
        </w:rPr>
        <w:t xml:space="preserve">the Modern History ATAR course </w:t>
      </w:r>
      <w:r w:rsidRPr="00694ECD">
        <w:rPr>
          <w:rFonts w:ascii="Calibri" w:hAnsi="Calibri"/>
          <w:color w:val="auto"/>
        </w:rPr>
        <w:t>by</w:t>
      </w:r>
      <w:r w:rsidRPr="00292EF4">
        <w:rPr>
          <w:rFonts w:ascii="Calibri" w:hAnsi="Calibri"/>
          <w:color w:val="auto"/>
          <w:lang w:val="en-US"/>
        </w:rPr>
        <w:t xml:space="preserve"> students </w:t>
      </w:r>
      <w:r w:rsidRPr="00292EF4">
        <w:rPr>
          <w:rFonts w:ascii="Calibri" w:hAnsi="Calibri"/>
          <w:color w:val="auto"/>
        </w:rPr>
        <w:t>enhancing their communication skills and participating in teamwork. Students have opportunities to work</w:t>
      </w:r>
      <w:r w:rsidR="00106B2C">
        <w:rPr>
          <w:rFonts w:ascii="Calibri" w:hAnsi="Calibri"/>
          <w:color w:val="auto"/>
        </w:rPr>
        <w:t>,</w:t>
      </w:r>
      <w:r w:rsidRPr="00292EF4">
        <w:rPr>
          <w:rFonts w:ascii="Calibri" w:hAnsi="Calibri"/>
          <w:color w:val="auto"/>
        </w:rPr>
        <w:t xml:space="preserve"> both collaboratively in teams and also independently</w:t>
      </w:r>
      <w:r w:rsidR="00106B2C">
        <w:rPr>
          <w:rFonts w:ascii="Calibri" w:hAnsi="Calibri"/>
          <w:color w:val="auto"/>
        </w:rPr>
        <w:t>,</w:t>
      </w:r>
      <w:r w:rsidRPr="00292EF4">
        <w:rPr>
          <w:rFonts w:ascii="Calibri" w:hAnsi="Calibri"/>
          <w:color w:val="auto"/>
        </w:rPr>
        <w:t xml:space="preserve"> as part of their learning and research in </w:t>
      </w:r>
      <w:r w:rsidR="00694ECD" w:rsidRPr="00694ECD">
        <w:rPr>
          <w:rFonts w:ascii="Calibri" w:hAnsi="Calibri"/>
          <w:color w:val="auto"/>
        </w:rPr>
        <w:t>the course</w:t>
      </w:r>
      <w:r w:rsidRPr="00292EF4">
        <w:rPr>
          <w:rFonts w:ascii="Calibri" w:hAnsi="Calibri"/>
          <w:color w:val="auto"/>
        </w:rPr>
        <w:t>.</w:t>
      </w:r>
      <w:r w:rsidRPr="00694ECD">
        <w:rPr>
          <w:rFonts w:ascii="Calibri" w:hAnsi="Calibri"/>
          <w:color w:val="auto"/>
        </w:rPr>
        <w:t xml:space="preserve"> Students </w:t>
      </w:r>
      <w:r w:rsidRPr="00292EF4">
        <w:rPr>
          <w:rFonts w:ascii="Calibri" w:hAnsi="Calibri"/>
          <w:color w:val="auto"/>
        </w:rPr>
        <w:t>develop advanced research, and presentation skills to express and justify their views</w:t>
      </w:r>
      <w:r w:rsidRPr="00292EF4">
        <w:rPr>
          <w:rFonts w:ascii="Calibri" w:eastAsia="Times New Roman" w:hAnsi="Calibri"/>
          <w:iCs/>
          <w:color w:val="auto"/>
          <w:lang w:val="en-US"/>
        </w:rPr>
        <w:t xml:space="preserve"> effectively to others.</w:t>
      </w:r>
      <w:r w:rsidRPr="00292EF4">
        <w:rPr>
          <w:rFonts w:ascii="Calibri" w:hAnsi="Calibri"/>
          <w:color w:val="auto"/>
        </w:rPr>
        <w:t>Through the study of individuals and groups in the past and their source work in particular, students develop their ability to appreciate the perspectives and experiences of others through the practi</w:t>
      </w:r>
      <w:r w:rsidR="002A2D27">
        <w:rPr>
          <w:rFonts w:ascii="Calibri" w:hAnsi="Calibri"/>
          <w:color w:val="auto"/>
        </w:rPr>
        <w:t>c</w:t>
      </w:r>
      <w:r w:rsidRPr="00292EF4">
        <w:rPr>
          <w:rFonts w:ascii="Calibri" w:hAnsi="Calibri"/>
          <w:color w:val="auto"/>
        </w:rPr>
        <w:t>e of empathy.</w:t>
      </w:r>
      <w:r w:rsidRPr="00292EF4">
        <w:rPr>
          <w:rFonts w:ascii="Calibri" w:eastAsia="Times New Roman" w:hAnsi="Calibri"/>
          <w:iCs/>
          <w:color w:val="auto"/>
          <w:lang w:val="en-US"/>
        </w:rPr>
        <w:t xml:space="preserve">  Students develop increasing social awareness </w:t>
      </w:r>
      <w:r w:rsidRPr="00292EF4">
        <w:rPr>
          <w:rFonts w:ascii="Calibri" w:hAnsi="Calibri"/>
          <w:color w:val="auto"/>
        </w:rPr>
        <w:t>through the study of relationships between individuals and diverse soc</w:t>
      </w:r>
      <w:r w:rsidR="004123F8">
        <w:rPr>
          <w:rFonts w:ascii="Calibri" w:hAnsi="Calibri"/>
          <w:color w:val="auto"/>
        </w:rPr>
        <w:t>ial groups in the modern world.</w:t>
      </w:r>
    </w:p>
    <w:p w:rsidR="00BD3707" w:rsidRPr="005F05E8" w:rsidRDefault="00BD3707" w:rsidP="00395B9F">
      <w:pPr>
        <w:pStyle w:val="Heading3Description"/>
      </w:pPr>
      <w:r w:rsidRPr="005F05E8">
        <w:t xml:space="preserve">Ethical </w:t>
      </w:r>
      <w:r w:rsidR="00090E8C">
        <w:t>understanding</w:t>
      </w:r>
    </w:p>
    <w:p w:rsidR="00292EF4" w:rsidRPr="00292EF4" w:rsidRDefault="00292EF4" w:rsidP="00292EF4">
      <w:pPr>
        <w:pStyle w:val="Paragraph"/>
        <w:rPr>
          <w:rFonts w:ascii="Calibri" w:hAnsi="Calibri"/>
          <w:color w:val="auto"/>
          <w:lang w:val="en-US"/>
        </w:rPr>
      </w:pPr>
      <w:r w:rsidRPr="00292EF4">
        <w:rPr>
          <w:rFonts w:ascii="Calibri" w:hAnsi="Calibri"/>
          <w:bCs/>
          <w:color w:val="auto"/>
          <w:lang w:val="en-US"/>
        </w:rPr>
        <w:t>Ethical understanding</w:t>
      </w:r>
      <w:r w:rsidRPr="00292EF4">
        <w:rPr>
          <w:rFonts w:ascii="Calibri" w:hAnsi="Calibri"/>
          <w:i/>
          <w:color w:val="auto"/>
          <w:lang w:val="en-US"/>
        </w:rPr>
        <w:t xml:space="preserve"> </w:t>
      </w:r>
      <w:r w:rsidRPr="00292EF4">
        <w:rPr>
          <w:rFonts w:ascii="Calibri" w:hAnsi="Calibri"/>
          <w:color w:val="auto"/>
          <w:lang w:val="en-US"/>
        </w:rPr>
        <w:t>provides opportunities for students to explore and understand the diverse perspectives and circumstances that shaped the actions and possible motivations of people in the past</w:t>
      </w:r>
      <w:r w:rsidR="00106B2C">
        <w:rPr>
          <w:rFonts w:ascii="Calibri" w:hAnsi="Calibri"/>
          <w:color w:val="auto"/>
          <w:lang w:val="en-US"/>
        </w:rPr>
        <w:t>,</w:t>
      </w:r>
      <w:r w:rsidRPr="00292EF4">
        <w:rPr>
          <w:rFonts w:ascii="Calibri" w:hAnsi="Calibri"/>
          <w:color w:val="auto"/>
          <w:lang w:val="en-US"/>
        </w:rPr>
        <w:t xml:space="preserve"> compared with those of today. Students have opportunities</w:t>
      </w:r>
      <w:r w:rsidR="00106B2C">
        <w:rPr>
          <w:rFonts w:ascii="Calibri" w:hAnsi="Calibri"/>
          <w:color w:val="auto"/>
          <w:lang w:val="en-US"/>
        </w:rPr>
        <w:t>,</w:t>
      </w:r>
      <w:r w:rsidRPr="00292EF4">
        <w:rPr>
          <w:rFonts w:ascii="Calibri" w:hAnsi="Calibri"/>
          <w:color w:val="auto"/>
          <w:lang w:val="en-US"/>
        </w:rPr>
        <w:t xml:space="preserve"> both independently and collaboratively</w:t>
      </w:r>
      <w:r w:rsidR="00106B2C">
        <w:rPr>
          <w:rFonts w:ascii="Calibri" w:hAnsi="Calibri"/>
          <w:color w:val="auto"/>
          <w:lang w:val="en-US"/>
        </w:rPr>
        <w:t>,</w:t>
      </w:r>
      <w:r w:rsidRPr="00292EF4">
        <w:rPr>
          <w:rFonts w:ascii="Calibri" w:hAnsi="Calibri"/>
          <w:color w:val="auto"/>
          <w:lang w:val="en-US"/>
        </w:rPr>
        <w:t xml:space="preserve"> to explore the values, beliefs and principles that were the basis for the judg</w:t>
      </w:r>
      <w:r w:rsidR="00F6548A">
        <w:rPr>
          <w:rFonts w:ascii="Calibri" w:hAnsi="Calibri"/>
          <w:color w:val="auto"/>
          <w:lang w:val="en-US"/>
        </w:rPr>
        <w:t>e</w:t>
      </w:r>
      <w:r w:rsidRPr="00292EF4">
        <w:rPr>
          <w:rFonts w:ascii="Calibri" w:hAnsi="Calibri"/>
          <w:color w:val="auto"/>
          <w:lang w:val="en-US"/>
        </w:rPr>
        <w:t>ments and</w:t>
      </w:r>
      <w:r w:rsidR="004123F8">
        <w:rPr>
          <w:rFonts w:ascii="Calibri" w:hAnsi="Calibri"/>
          <w:color w:val="auto"/>
          <w:lang w:val="en-US"/>
        </w:rPr>
        <w:t xml:space="preserve"> actions of people in the past.</w:t>
      </w:r>
    </w:p>
    <w:p w:rsidR="00BD3707" w:rsidRPr="005F05E8" w:rsidRDefault="00BD3707" w:rsidP="00395B9F">
      <w:pPr>
        <w:pStyle w:val="Heading3Description"/>
      </w:pPr>
      <w:r w:rsidRPr="005F05E8">
        <w:t>Intercultural understanding</w:t>
      </w:r>
    </w:p>
    <w:p w:rsidR="00BC5EA5" w:rsidRPr="004123F8" w:rsidRDefault="00292EF4" w:rsidP="004123F8">
      <w:pPr>
        <w:pStyle w:val="Paragraph"/>
        <w:rPr>
          <w:rFonts w:ascii="Calibri" w:hAnsi="Calibri"/>
          <w:iCs/>
          <w:color w:val="auto"/>
          <w:lang w:val="en-US"/>
        </w:rPr>
      </w:pPr>
      <w:bookmarkStart w:id="15" w:name="_Toc359415278"/>
      <w:r w:rsidRPr="00292EF4">
        <w:rPr>
          <w:rFonts w:ascii="Calibri" w:hAnsi="Calibri"/>
          <w:bCs/>
          <w:iCs/>
          <w:color w:val="auto"/>
          <w:lang w:val="en-US"/>
        </w:rPr>
        <w:t>Intercultural understanding</w:t>
      </w:r>
      <w:r w:rsidRPr="00292EF4">
        <w:rPr>
          <w:rFonts w:ascii="Calibri" w:hAnsi="Calibri"/>
          <w:color w:val="auto"/>
          <w:lang w:val="en-US"/>
        </w:rPr>
        <w:t xml:space="preserve"> is a vital part of historical learning in </w:t>
      </w:r>
      <w:r w:rsidR="00694ECD" w:rsidRPr="007F2929">
        <w:rPr>
          <w:rFonts w:ascii="Calibri" w:hAnsi="Calibri"/>
          <w:color w:val="auto"/>
        </w:rPr>
        <w:t>the Modern History ATAR course</w:t>
      </w:r>
      <w:r w:rsidRPr="00292EF4">
        <w:rPr>
          <w:rFonts w:ascii="Calibri" w:hAnsi="Calibri"/>
          <w:color w:val="auto"/>
          <w:lang w:val="en-US"/>
        </w:rPr>
        <w:t>.</w:t>
      </w:r>
      <w:r w:rsidRPr="00292EF4">
        <w:rPr>
          <w:rFonts w:ascii="Calibri" w:hAnsi="Calibri"/>
          <w:color w:val="auto"/>
        </w:rPr>
        <w:t xml:space="preserve"> </w:t>
      </w:r>
      <w:r w:rsidRPr="00292EF4">
        <w:rPr>
          <w:rFonts w:ascii="Calibri" w:hAnsi="Calibri"/>
          <w:color w:val="auto"/>
          <w:lang w:val="en-US"/>
        </w:rPr>
        <w:t>Students explore the different beliefs and values of a range of cultural groups</w:t>
      </w:r>
      <w:r w:rsidR="00106B2C">
        <w:rPr>
          <w:rFonts w:ascii="Calibri" w:hAnsi="Calibri"/>
          <w:color w:val="auto"/>
          <w:lang w:val="en-US"/>
        </w:rPr>
        <w:t>,</w:t>
      </w:r>
      <w:r w:rsidRPr="00292EF4">
        <w:rPr>
          <w:rFonts w:ascii="Calibri" w:hAnsi="Calibri"/>
          <w:color w:val="auto"/>
          <w:lang w:val="en-US"/>
        </w:rPr>
        <w:t xml:space="preserve"> and develop an appreciation of the diversity in the modern period. </w:t>
      </w:r>
      <w:r w:rsidRPr="00292EF4">
        <w:rPr>
          <w:rFonts w:ascii="Calibri" w:hAnsi="Calibri"/>
          <w:color w:val="auto"/>
        </w:rPr>
        <w:t xml:space="preserve">They have opportunities to develop an understanding of the nature, causes and consequences of conflict, dispossession and interdependence. </w:t>
      </w:r>
      <w:r w:rsidRPr="00292EF4">
        <w:rPr>
          <w:rFonts w:ascii="Calibri" w:hAnsi="Calibri"/>
          <w:color w:val="auto"/>
          <w:lang w:val="en-US"/>
        </w:rPr>
        <w:t>Students develop an understanding of different contemporary perspectives, the historical contexts for those perspectives, their historical influence on the relationships between different groups within society, and how they contribute to individual and group act</w:t>
      </w:r>
      <w:r w:rsidR="004123F8">
        <w:rPr>
          <w:rFonts w:ascii="Calibri" w:hAnsi="Calibri"/>
          <w:color w:val="auto"/>
          <w:lang w:val="en-US"/>
        </w:rPr>
        <w:t>ions in the contemporary world.</w:t>
      </w:r>
      <w:r w:rsidR="00BC5EA5">
        <w:br w:type="page"/>
      </w:r>
    </w:p>
    <w:p w:rsidR="00627492" w:rsidRDefault="00627492" w:rsidP="004036DA">
      <w:pPr>
        <w:pStyle w:val="Heading2"/>
      </w:pPr>
      <w:bookmarkStart w:id="16" w:name="_Toc382809753"/>
      <w:r>
        <w:t xml:space="preserve">Representation of </w:t>
      </w:r>
      <w:r w:rsidR="008A6F66">
        <w:t xml:space="preserve">the </w:t>
      </w:r>
      <w:r>
        <w:t>cross-curriculum priorities</w:t>
      </w:r>
      <w:bookmarkEnd w:id="15"/>
      <w:bookmarkEnd w:id="16"/>
    </w:p>
    <w:p w:rsidR="009D48B2" w:rsidRDefault="0020768E" w:rsidP="009D48B2">
      <w:r>
        <w:t>T</w:t>
      </w:r>
      <w:r w:rsidR="009D48B2">
        <w:t xml:space="preserve">he cross-curriculum priorities </w:t>
      </w:r>
      <w:r>
        <w:t xml:space="preserve">address contemporary issues which students face in a globalised world. </w:t>
      </w:r>
      <w:r w:rsidR="001C4928">
        <w:t>Teachers may</w:t>
      </w:r>
      <w:r w:rsidR="00D92127">
        <w:t xml:space="preserve"> find</w:t>
      </w:r>
      <w:r w:rsidR="009D48B2">
        <w:t xml:space="preserve"> opportunities to incorporate the priorit</w:t>
      </w:r>
      <w:r>
        <w:t xml:space="preserve">ies into the teaching and learning program for </w:t>
      </w:r>
      <w:r w:rsidR="00694ECD" w:rsidRPr="007F2929">
        <w:t>the Modern History ATAR course</w:t>
      </w:r>
      <w:r w:rsidR="009D48B2">
        <w:t>.</w:t>
      </w:r>
      <w:r w:rsidR="001C4928" w:rsidRPr="001C4928">
        <w:t xml:space="preserve"> </w:t>
      </w:r>
      <w:r w:rsidR="001C4928">
        <w:t>The cross-curriculum priorities are not assessed unless they are identified within the specified unit content.</w:t>
      </w:r>
    </w:p>
    <w:p w:rsidR="00BD3707" w:rsidRPr="005F05E8" w:rsidRDefault="00BD3707" w:rsidP="00395B9F">
      <w:pPr>
        <w:pStyle w:val="Heading3Description"/>
      </w:pPr>
      <w:r w:rsidRPr="005F05E8">
        <w:t>Aboriginal and Torres Strait Islander histories and cultures</w:t>
      </w:r>
    </w:p>
    <w:p w:rsidR="004D24EF" w:rsidRPr="004D24EF" w:rsidRDefault="004D24EF" w:rsidP="004D24EF">
      <w:pPr>
        <w:pStyle w:val="Paragraph"/>
        <w:rPr>
          <w:rFonts w:ascii="Calibri" w:hAnsi="Calibri"/>
          <w:color w:val="auto"/>
        </w:rPr>
      </w:pPr>
      <w:r w:rsidRPr="004D24EF">
        <w:rPr>
          <w:rFonts w:ascii="Calibri" w:hAnsi="Calibri"/>
          <w:color w:val="auto"/>
        </w:rPr>
        <w:t xml:space="preserve">Aboriginal and Torres Strait Islander histories and cultures includes study of the ideas that have influenced movements for change, </w:t>
      </w:r>
      <w:r w:rsidR="00B016E3">
        <w:rPr>
          <w:rFonts w:ascii="Calibri" w:hAnsi="Calibri"/>
          <w:color w:val="auto"/>
        </w:rPr>
        <w:t xml:space="preserve">the impact of government policies, </w:t>
      </w:r>
      <w:r w:rsidRPr="004D24EF">
        <w:rPr>
          <w:rFonts w:ascii="Calibri" w:hAnsi="Calibri"/>
          <w:color w:val="auto"/>
        </w:rPr>
        <w:t>the progress towards recognition and equality for Aborigi</w:t>
      </w:r>
      <w:r w:rsidR="00B82C6B">
        <w:rPr>
          <w:rFonts w:ascii="Calibri" w:hAnsi="Calibri"/>
          <w:color w:val="auto"/>
        </w:rPr>
        <w:t>nal and Torres Strait Islander P</w:t>
      </w:r>
      <w:r w:rsidRPr="004D24EF">
        <w:rPr>
          <w:rFonts w:ascii="Calibri" w:hAnsi="Calibri"/>
          <w:color w:val="auto"/>
        </w:rPr>
        <w:t>eople, and the focus of continued efforts.</w:t>
      </w:r>
    </w:p>
    <w:p w:rsidR="00BD3707" w:rsidRPr="005F05E8" w:rsidRDefault="00BD3707" w:rsidP="00395B9F">
      <w:pPr>
        <w:pStyle w:val="Heading3Description"/>
      </w:pPr>
      <w:r w:rsidRPr="005F05E8">
        <w:t>Asia and Australia's engagement with Asia</w:t>
      </w:r>
    </w:p>
    <w:p w:rsidR="004D24EF" w:rsidRPr="004D24EF" w:rsidRDefault="004D24EF" w:rsidP="004D24EF">
      <w:pPr>
        <w:pStyle w:val="Paragraph"/>
        <w:rPr>
          <w:rFonts w:ascii="Calibri" w:hAnsi="Calibri"/>
          <w:color w:val="auto"/>
        </w:rPr>
      </w:pPr>
      <w:r w:rsidRPr="004D24EF">
        <w:rPr>
          <w:rFonts w:ascii="Calibri" w:hAnsi="Calibri"/>
          <w:color w:val="auto"/>
        </w:rPr>
        <w:t>Asia and Australia’s engagement with Asia includes the paths of development taken by Asian nations (and how they differ from the European experience), the distinctive and changing character of Asia, the growing influence of Asia in the world, and how Australia’s engagement with Asia in the modern</w:t>
      </w:r>
      <w:r w:rsidR="00106B2C">
        <w:rPr>
          <w:rFonts w:ascii="Calibri" w:hAnsi="Calibri"/>
          <w:color w:val="auto"/>
        </w:rPr>
        <w:t xml:space="preserve"> period has changed over time</w:t>
      </w:r>
      <w:r w:rsidRPr="004D24EF">
        <w:rPr>
          <w:rFonts w:ascii="Calibri" w:hAnsi="Calibri"/>
          <w:color w:val="auto"/>
        </w:rPr>
        <w:t xml:space="preserve"> culturally, economically and pol</w:t>
      </w:r>
      <w:r w:rsidR="00272AAC">
        <w:rPr>
          <w:rFonts w:ascii="Calibri" w:hAnsi="Calibri"/>
          <w:color w:val="auto"/>
        </w:rPr>
        <w:t>itically.</w:t>
      </w:r>
    </w:p>
    <w:p w:rsidR="00BD3707" w:rsidRPr="005F05E8" w:rsidRDefault="00BD3707" w:rsidP="00395B9F">
      <w:pPr>
        <w:pStyle w:val="Heading3Description"/>
      </w:pPr>
      <w:r w:rsidRPr="005F05E8">
        <w:t>Sustainability</w:t>
      </w:r>
    </w:p>
    <w:p w:rsidR="00F27974" w:rsidRPr="00272AAC" w:rsidRDefault="004D24EF" w:rsidP="00272AAC">
      <w:pPr>
        <w:pStyle w:val="Paragraph"/>
        <w:rPr>
          <w:rFonts w:ascii="Calibri" w:hAnsi="Calibri"/>
          <w:color w:val="auto"/>
          <w:lang w:val="en-US"/>
        </w:rPr>
      </w:pPr>
      <w:r w:rsidRPr="004D24EF">
        <w:rPr>
          <w:rFonts w:ascii="Calibri" w:hAnsi="Calibri"/>
          <w:color w:val="auto"/>
        </w:rPr>
        <w:t>Sustainability</w:t>
      </w:r>
      <w:r w:rsidRPr="004D24EF">
        <w:rPr>
          <w:rFonts w:ascii="Calibri" w:hAnsi="Calibri"/>
          <w:i/>
          <w:color w:val="auto"/>
        </w:rPr>
        <w:t xml:space="preserve"> </w:t>
      </w:r>
      <w:r w:rsidRPr="004D24EF">
        <w:rPr>
          <w:rFonts w:ascii="Calibri" w:hAnsi="Calibri"/>
          <w:color w:val="auto"/>
          <w:lang w:val="en-US"/>
        </w:rPr>
        <w:t>provides opportunities to study the effects of developments</w:t>
      </w:r>
      <w:r w:rsidR="00106B2C">
        <w:rPr>
          <w:rFonts w:ascii="Calibri" w:hAnsi="Calibri"/>
          <w:color w:val="auto"/>
          <w:lang w:val="en-US"/>
        </w:rPr>
        <w:t>,</w:t>
      </w:r>
      <w:r w:rsidRPr="004D24EF">
        <w:rPr>
          <w:rFonts w:ascii="Calibri" w:hAnsi="Calibri"/>
          <w:color w:val="auto"/>
          <w:lang w:val="en-US"/>
        </w:rPr>
        <w:t xml:space="preserve"> such as the Industrial Revolution on the environment, the anti-nuclear movement, and movements for environmental sustainability in the modern period.</w:t>
      </w:r>
      <w:r w:rsidR="00F27974">
        <w:br w:type="page"/>
      </w:r>
    </w:p>
    <w:p w:rsidR="00416C3D" w:rsidRPr="00F01CC5" w:rsidRDefault="00416C3D" w:rsidP="00F01CC5">
      <w:pPr>
        <w:pStyle w:val="Heading1"/>
      </w:pPr>
      <w:bookmarkStart w:id="17" w:name="_Toc382809754"/>
      <w:r w:rsidRPr="00F01CC5">
        <w:t xml:space="preserve">Unit </w:t>
      </w:r>
      <w:bookmarkEnd w:id="13"/>
      <w:r w:rsidR="007836F1" w:rsidRPr="00F01CC5">
        <w:t>3</w:t>
      </w:r>
      <w:r w:rsidR="003B0091">
        <w:t xml:space="preserve"> –</w:t>
      </w:r>
      <w:r w:rsidR="0073490B">
        <w:t xml:space="preserve"> </w:t>
      </w:r>
      <w:r w:rsidR="000A155E" w:rsidRPr="00F01CC5">
        <w:t>Modern nations in the 20</w:t>
      </w:r>
      <w:r w:rsidR="00FE0A4E" w:rsidRPr="00F01CC5">
        <w:t>th</w:t>
      </w:r>
      <w:r w:rsidR="000A155E" w:rsidRPr="00F01CC5">
        <w:t xml:space="preserve"> century</w:t>
      </w:r>
      <w:bookmarkEnd w:id="17"/>
    </w:p>
    <w:p w:rsidR="007C6AA3" w:rsidRDefault="007C6AA3" w:rsidP="007C6AA3">
      <w:pPr>
        <w:pStyle w:val="Heading2"/>
      </w:pPr>
      <w:bookmarkStart w:id="18" w:name="_Toc359505491"/>
      <w:bookmarkStart w:id="19" w:name="_Toc382809755"/>
      <w:bookmarkStart w:id="20" w:name="_Toc359506615"/>
      <w:bookmarkStart w:id="21" w:name="_Toc359503799"/>
      <w:bookmarkStart w:id="22" w:name="_Toc359483691"/>
      <w:bookmarkStart w:id="23" w:name="_Toc347908227"/>
      <w:r>
        <w:t>Unit description</w:t>
      </w:r>
      <w:bookmarkEnd w:id="18"/>
      <w:bookmarkEnd w:id="19"/>
    </w:p>
    <w:p w:rsidR="000A155E" w:rsidRPr="000A155E" w:rsidRDefault="000A155E" w:rsidP="000A155E">
      <w:pPr>
        <w:pStyle w:val="Paragraph"/>
        <w:rPr>
          <w:rFonts w:ascii="Calibri" w:hAnsi="Calibri" w:cstheme="minorHAnsi"/>
          <w:color w:val="auto"/>
        </w:rPr>
      </w:pPr>
      <w:bookmarkStart w:id="24" w:name="_Toc359505492"/>
      <w:r w:rsidRPr="000A155E">
        <w:rPr>
          <w:rFonts w:ascii="Calibri" w:hAnsi="Calibri" w:cstheme="minorHAnsi"/>
          <w:color w:val="auto"/>
        </w:rPr>
        <w:t xml:space="preserve">This unit examines the characteristics of modern nations in the 20th century; the crises that confronted nations, their responses to these crises and the different paths nations have taken to fulfil their goals. Students study the characteristics of </w:t>
      </w:r>
      <w:r w:rsidR="002037EB" w:rsidRPr="002037EB">
        <w:rPr>
          <w:rFonts w:ascii="Calibri" w:hAnsi="Calibri" w:cstheme="minorHAnsi"/>
          <w:b/>
          <w:color w:val="auto"/>
        </w:rPr>
        <w:t>one</w:t>
      </w:r>
      <w:r w:rsidRPr="000A155E">
        <w:rPr>
          <w:rFonts w:ascii="Calibri" w:hAnsi="Calibri" w:cstheme="minorHAnsi"/>
          <w:color w:val="auto"/>
        </w:rPr>
        <w:t xml:space="preserve"> nation. </w:t>
      </w:r>
      <w:r w:rsidR="00C32693">
        <w:rPr>
          <w:rFonts w:ascii="Calibri" w:hAnsi="Calibri" w:cstheme="minorHAnsi"/>
          <w:color w:val="auto"/>
        </w:rPr>
        <w:t>S</w:t>
      </w:r>
      <w:r w:rsidRPr="000A155E">
        <w:rPr>
          <w:rFonts w:ascii="Calibri" w:hAnsi="Calibri" w:cstheme="minorHAnsi"/>
          <w:color w:val="auto"/>
        </w:rPr>
        <w:t xml:space="preserve">tudents investigate crises that challenged the stability of government, the path of development that was taken and the social, economic and political order that was either established or maintained. </w:t>
      </w:r>
      <w:r w:rsidR="00106B2C">
        <w:rPr>
          <w:rFonts w:ascii="Calibri" w:hAnsi="Calibri" w:cstheme="minorHAnsi"/>
          <w:color w:val="auto"/>
        </w:rPr>
        <w:t>S</w:t>
      </w:r>
      <w:r w:rsidRPr="000A155E">
        <w:rPr>
          <w:rFonts w:ascii="Calibri" w:hAnsi="Calibri" w:cstheme="minorHAnsi"/>
          <w:color w:val="auto"/>
        </w:rPr>
        <w:t>tudents examine the ways in which the nation dealt with internal divisions and external threats. They emerge with a deeper understanding of the character of a modern nation. The key conceptual understandings covered in this unit are the reliability and usefulness of evidence; cause and effect; continuity</w:t>
      </w:r>
      <w:r w:rsidR="00B729DD" w:rsidRPr="00B729DD">
        <w:rPr>
          <w:rFonts w:ascii="Calibri" w:hAnsi="Calibri" w:cstheme="minorHAnsi"/>
          <w:color w:val="auto"/>
        </w:rPr>
        <w:t xml:space="preserve"> </w:t>
      </w:r>
      <w:r w:rsidR="00B729DD" w:rsidRPr="000A155E">
        <w:rPr>
          <w:rFonts w:ascii="Calibri" w:hAnsi="Calibri" w:cstheme="minorHAnsi"/>
          <w:color w:val="auto"/>
        </w:rPr>
        <w:t>and</w:t>
      </w:r>
      <w:r w:rsidR="00B729DD" w:rsidRPr="00B729DD">
        <w:rPr>
          <w:rFonts w:ascii="Calibri" w:hAnsi="Calibri" w:cstheme="minorHAnsi"/>
          <w:color w:val="auto"/>
        </w:rPr>
        <w:t xml:space="preserve"> </w:t>
      </w:r>
      <w:r w:rsidR="00B729DD" w:rsidRPr="000A155E">
        <w:rPr>
          <w:rFonts w:ascii="Calibri" w:hAnsi="Calibri" w:cstheme="minorHAnsi"/>
          <w:color w:val="auto"/>
        </w:rPr>
        <w:t>change</w:t>
      </w:r>
      <w:r w:rsidRPr="000A155E">
        <w:rPr>
          <w:rFonts w:ascii="Calibri" w:hAnsi="Calibri" w:cstheme="minorHAnsi"/>
          <w:color w:val="auto"/>
        </w:rPr>
        <w:t>; significance; empathy; contestability; and changing representations and interpretations.</w:t>
      </w:r>
    </w:p>
    <w:p w:rsidR="007C6AA3" w:rsidRDefault="007C6AA3" w:rsidP="007C6AA3">
      <w:pPr>
        <w:pStyle w:val="Heading2"/>
      </w:pPr>
      <w:bookmarkStart w:id="25" w:name="_Toc382809756"/>
      <w:r>
        <w:t>Learning outcomes</w:t>
      </w:r>
      <w:bookmarkEnd w:id="25"/>
    </w:p>
    <w:p w:rsidR="007C6AA3" w:rsidRDefault="007C6AA3" w:rsidP="001F6842">
      <w:pPr>
        <w:spacing w:before="120"/>
      </w:pPr>
      <w:r>
        <w:t>By the end of this unit, students:</w:t>
      </w:r>
    </w:p>
    <w:p w:rsidR="000A155E" w:rsidRPr="000A155E" w:rsidRDefault="000A155E" w:rsidP="000A155E">
      <w:pPr>
        <w:pStyle w:val="ListItem"/>
        <w:rPr>
          <w:rFonts w:ascii="Calibri" w:hAnsi="Calibri" w:cstheme="minorHAnsi"/>
          <w:color w:val="auto"/>
        </w:rPr>
      </w:pPr>
      <w:bookmarkStart w:id="26" w:name="_Toc358372276"/>
      <w:bookmarkStart w:id="27" w:name="_Toc359503802"/>
      <w:bookmarkStart w:id="28" w:name="_Toc359505494"/>
      <w:bookmarkEnd w:id="24"/>
      <w:r w:rsidRPr="000A155E">
        <w:rPr>
          <w:rFonts w:ascii="Calibri" w:hAnsi="Calibri" w:cstheme="minorHAnsi"/>
          <w:color w:val="auto"/>
        </w:rPr>
        <w:t xml:space="preserve">understand the characteristics of modern nations, the internal divisions and external threats that they encountered, and the different experiences of individuals </w:t>
      </w:r>
      <w:r w:rsidR="00F80D5D">
        <w:rPr>
          <w:rFonts w:ascii="Calibri" w:hAnsi="Calibri" w:cstheme="minorHAnsi"/>
          <w:color w:val="auto"/>
        </w:rPr>
        <w:t>and groups within those nations</w:t>
      </w:r>
    </w:p>
    <w:p w:rsidR="000A155E" w:rsidRPr="000A155E" w:rsidRDefault="000A155E" w:rsidP="000A155E">
      <w:pPr>
        <w:pStyle w:val="ListItem"/>
        <w:rPr>
          <w:rFonts w:ascii="Calibri" w:hAnsi="Calibri" w:cstheme="minorHAnsi"/>
          <w:color w:val="auto"/>
        </w:rPr>
      </w:pPr>
      <w:r w:rsidRPr="000A155E">
        <w:rPr>
          <w:rFonts w:ascii="Calibri" w:hAnsi="Calibri" w:cstheme="minorHAnsi"/>
          <w:color w:val="auto"/>
        </w:rPr>
        <w:t>understand the significance of the changes experienced by modern nations and the different paths of development they have taken</w:t>
      </w:r>
    </w:p>
    <w:p w:rsidR="000A155E" w:rsidRPr="000A155E" w:rsidRDefault="000A155E" w:rsidP="000A155E">
      <w:pPr>
        <w:pStyle w:val="ListItem"/>
        <w:rPr>
          <w:rFonts w:ascii="Calibri" w:hAnsi="Calibri" w:cstheme="minorHAnsi"/>
          <w:color w:val="auto"/>
        </w:rPr>
      </w:pPr>
      <w:r w:rsidRPr="000A155E">
        <w:rPr>
          <w:rFonts w:ascii="Calibri" w:hAnsi="Calibri" w:cstheme="minorHAnsi"/>
          <w:color w:val="auto"/>
        </w:rPr>
        <w:t xml:space="preserve">apply key concepts as part of an historical inquiry, including evidence, continuity and change, cause and effect, significance, empathy, </w:t>
      </w:r>
      <w:r w:rsidR="00F80D5D">
        <w:rPr>
          <w:rFonts w:ascii="Calibri" w:hAnsi="Calibri" w:cstheme="minorHAnsi"/>
          <w:color w:val="auto"/>
        </w:rPr>
        <w:t>perspectives and contestability</w:t>
      </w:r>
    </w:p>
    <w:p w:rsidR="000A155E" w:rsidRPr="000A155E" w:rsidRDefault="000A155E" w:rsidP="000A155E">
      <w:pPr>
        <w:pStyle w:val="ListItem"/>
        <w:rPr>
          <w:rFonts w:ascii="Calibri" w:hAnsi="Calibri" w:cstheme="minorHAnsi"/>
          <w:color w:val="auto"/>
        </w:rPr>
      </w:pPr>
      <w:r w:rsidRPr="000A155E">
        <w:rPr>
          <w:rFonts w:ascii="Calibri" w:hAnsi="Calibri" w:cstheme="minorHAnsi"/>
          <w:color w:val="auto"/>
        </w:rPr>
        <w:t>use historical skills to investigate the history of selected nations, frame questions for research, determine the reliability and usefulness of sources and evidence, explore different interpretations of the past, and use a range of evidence to analyse interpretations and representations, and communicate historical arguments.</w:t>
      </w:r>
    </w:p>
    <w:p w:rsidR="007C6AA3" w:rsidRDefault="007C6AA3" w:rsidP="007C6AA3">
      <w:pPr>
        <w:pStyle w:val="Heading2"/>
      </w:pPr>
      <w:bookmarkStart w:id="29" w:name="_Toc382809757"/>
      <w:r>
        <w:t>Unit content</w:t>
      </w:r>
      <w:bookmarkEnd w:id="26"/>
      <w:bookmarkEnd w:id="27"/>
      <w:bookmarkEnd w:id="28"/>
      <w:bookmarkEnd w:id="29"/>
    </w:p>
    <w:p w:rsidR="007C6AA3" w:rsidRDefault="007C6AA3" w:rsidP="0048691E">
      <w:pPr>
        <w:spacing w:before="240"/>
      </w:pPr>
      <w:r>
        <w:t>This unit includes the knowledge, understandings and skills described below. This is the examinable content.</w:t>
      </w:r>
    </w:p>
    <w:bookmarkEnd w:id="20"/>
    <w:bookmarkEnd w:id="21"/>
    <w:bookmarkEnd w:id="22"/>
    <w:p w:rsidR="00A82283" w:rsidRPr="005F05E8" w:rsidRDefault="00A82283" w:rsidP="00395B9F">
      <w:pPr>
        <w:pStyle w:val="Heading3Description"/>
      </w:pPr>
      <w:r w:rsidRPr="005F05E8">
        <w:t xml:space="preserve">Historical </w:t>
      </w:r>
      <w:r w:rsidR="00E64A71">
        <w:t>S</w:t>
      </w:r>
      <w:r w:rsidRPr="005F05E8">
        <w:t>kills</w:t>
      </w:r>
    </w:p>
    <w:p w:rsidR="00A82283" w:rsidRPr="00865130" w:rsidRDefault="0023758C" w:rsidP="00A82283">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w:t>
      </w:r>
      <w:r w:rsidR="00A82283" w:rsidRPr="00865130">
        <w:rPr>
          <w:rFonts w:ascii="Calibri" w:eastAsiaTheme="minorEastAsia" w:hAnsi="Calibri" w:cstheme="minorBidi"/>
          <w:color w:val="auto"/>
          <w:lang w:eastAsia="en-US"/>
        </w:rPr>
        <w:t xml:space="preserve">he following skills will be </w:t>
      </w:r>
      <w:r w:rsidR="0099779B">
        <w:rPr>
          <w:rFonts w:ascii="Calibri" w:eastAsiaTheme="minorEastAsia" w:hAnsi="Calibri" w:cstheme="minorBidi"/>
          <w:color w:val="auto"/>
          <w:lang w:eastAsia="en-US"/>
        </w:rPr>
        <w:t>developed</w:t>
      </w:r>
      <w:r w:rsidR="00F80D5D">
        <w:rPr>
          <w:rFonts w:ascii="Calibri" w:eastAsiaTheme="minorEastAsia" w:hAnsi="Calibri" w:cstheme="minorBidi"/>
          <w:color w:val="auto"/>
          <w:lang w:eastAsia="en-US"/>
        </w:rPr>
        <w:t xml:space="preserve"> during this unit.</w:t>
      </w:r>
    </w:p>
    <w:p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Chronology, terms and concepts</w:t>
      </w:r>
    </w:p>
    <w:p w:rsidR="00A82283" w:rsidRPr="00A82283" w:rsidRDefault="0048691E" w:rsidP="00A82283">
      <w:pPr>
        <w:pStyle w:val="ContentDescription"/>
        <w:rPr>
          <w:rFonts w:ascii="Calibri" w:hAnsi="Calibri" w:cstheme="minorHAnsi"/>
          <w:color w:val="auto"/>
        </w:rPr>
      </w:pPr>
      <w:r>
        <w:rPr>
          <w:rFonts w:ascii="Calibri" w:hAnsi="Calibri" w:cstheme="minorHAnsi"/>
          <w:color w:val="auto"/>
        </w:rPr>
        <w:t>i</w:t>
      </w:r>
      <w:r w:rsidR="00A82283" w:rsidRPr="00A82283">
        <w:rPr>
          <w:rFonts w:ascii="Calibri" w:hAnsi="Calibri" w:cstheme="minorHAnsi"/>
          <w:color w:val="auto"/>
        </w:rPr>
        <w:t xml:space="preserve">dentify links between events to understand the nature and significance of causation, continuity </w:t>
      </w:r>
      <w:r w:rsidR="00B729DD">
        <w:rPr>
          <w:rFonts w:ascii="Calibri" w:hAnsi="Calibri" w:cstheme="minorHAnsi"/>
          <w:color w:val="auto"/>
        </w:rPr>
        <w:t xml:space="preserve">and change </w:t>
      </w:r>
      <w:r w:rsidR="00A82283" w:rsidRPr="00A82283">
        <w:rPr>
          <w:rFonts w:ascii="Calibri" w:hAnsi="Calibri" w:cstheme="minorHAnsi"/>
          <w:color w:val="auto"/>
        </w:rPr>
        <w:t>over time</w:t>
      </w:r>
    </w:p>
    <w:p w:rsidR="00A82283" w:rsidRDefault="0048691E" w:rsidP="00A82283">
      <w:pPr>
        <w:pStyle w:val="ContentDescription"/>
        <w:rPr>
          <w:rFonts w:ascii="Calibri" w:hAnsi="Calibri" w:cstheme="minorHAnsi"/>
          <w:color w:val="auto"/>
        </w:rPr>
      </w:pPr>
      <w:r>
        <w:rPr>
          <w:rFonts w:ascii="Calibri" w:hAnsi="Calibri" w:cstheme="minorHAnsi"/>
          <w:color w:val="auto"/>
        </w:rPr>
        <w:t>u</w:t>
      </w:r>
      <w:r w:rsidR="00A82283" w:rsidRPr="00A82283">
        <w:rPr>
          <w:rFonts w:ascii="Calibri" w:hAnsi="Calibri" w:cstheme="minorHAnsi"/>
          <w:color w:val="auto"/>
        </w:rPr>
        <w:t>se historical terms and concepts in appropriate contexts to demonstrate historical knowledge and understanding</w:t>
      </w:r>
    </w:p>
    <w:p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Historical questions and research</w:t>
      </w:r>
    </w:p>
    <w:p w:rsidR="00A82283" w:rsidRPr="00A82283" w:rsidRDefault="0048691E" w:rsidP="00A82283">
      <w:pPr>
        <w:pStyle w:val="ContentDescription"/>
        <w:rPr>
          <w:rFonts w:ascii="Calibri" w:hAnsi="Calibri" w:cstheme="minorHAnsi"/>
          <w:color w:val="auto"/>
        </w:rPr>
      </w:pPr>
      <w:r>
        <w:rPr>
          <w:rFonts w:ascii="Calibri" w:hAnsi="Calibri" w:cstheme="minorHAnsi"/>
          <w:color w:val="auto"/>
        </w:rPr>
        <w:t>f</w:t>
      </w:r>
      <w:r w:rsidR="00A82283" w:rsidRPr="00A82283">
        <w:rPr>
          <w:rFonts w:ascii="Calibri" w:hAnsi="Calibri" w:cstheme="minorHAnsi"/>
          <w:color w:val="auto"/>
        </w:rPr>
        <w:t>ormulate, test and modify propositions to investigate historical issues</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f</w:t>
      </w:r>
      <w:r w:rsidR="00A82283" w:rsidRPr="00A82283">
        <w:rPr>
          <w:rFonts w:ascii="Calibri" w:hAnsi="Calibri" w:cstheme="minorHAnsi"/>
          <w:color w:val="auto"/>
        </w:rPr>
        <w:t>rame questions to guide inquiry and develop a coherent research plan for inquiry</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i</w:t>
      </w:r>
      <w:r w:rsidR="00A82283" w:rsidRPr="00A82283">
        <w:rPr>
          <w:rFonts w:ascii="Calibri" w:hAnsi="Calibri" w:cstheme="minorHAnsi"/>
          <w:color w:val="auto"/>
        </w:rPr>
        <w:t>dentify, locate and organise relevant information from a range of primary and secondary sou</w:t>
      </w:r>
      <w:r w:rsidR="00F80D5D">
        <w:rPr>
          <w:rFonts w:ascii="Calibri" w:hAnsi="Calibri" w:cstheme="minorHAnsi"/>
          <w:color w:val="auto"/>
        </w:rPr>
        <w:t>rces</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p</w:t>
      </w:r>
      <w:r w:rsidR="00A82283" w:rsidRPr="00A82283">
        <w:rPr>
          <w:rFonts w:ascii="Calibri" w:hAnsi="Calibri" w:cstheme="minorHAnsi"/>
          <w:color w:val="auto"/>
        </w:rPr>
        <w:t>ractise ethical schol</w:t>
      </w:r>
      <w:r w:rsidR="00F80D5D">
        <w:rPr>
          <w:rFonts w:ascii="Calibri" w:hAnsi="Calibri" w:cstheme="minorHAnsi"/>
          <w:color w:val="auto"/>
        </w:rPr>
        <w:t>arship when conducting research</w:t>
      </w:r>
    </w:p>
    <w:p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Analysis and use of sources</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i</w:t>
      </w:r>
      <w:r w:rsidR="00A82283" w:rsidRPr="00A82283">
        <w:rPr>
          <w:rFonts w:ascii="Calibri" w:hAnsi="Calibri" w:cstheme="minorHAnsi"/>
          <w:color w:val="auto"/>
        </w:rPr>
        <w:t>dentify the origin, purpose and context of historical sources</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nalyse, interpret and synthesise evidence from different types of sources to develop and sustain an historical argument</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e</w:t>
      </w:r>
      <w:r w:rsidR="00A82283" w:rsidRPr="00A82283">
        <w:rPr>
          <w:rFonts w:ascii="Calibri" w:hAnsi="Calibri" w:cstheme="minorHAnsi"/>
          <w:color w:val="auto"/>
        </w:rPr>
        <w:t>valuate the reliability, usefulness and contestable nature of sources to develop informed judgements that</w:t>
      </w:r>
      <w:r w:rsidR="00F80D5D">
        <w:rPr>
          <w:rFonts w:ascii="Calibri" w:hAnsi="Calibri" w:cstheme="minorHAnsi"/>
          <w:color w:val="auto"/>
        </w:rPr>
        <w:t xml:space="preserve"> support an historical argument</w:t>
      </w:r>
    </w:p>
    <w:p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Perspectives and interpretations</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nalyse and account for the different perspectives of ind</w:t>
      </w:r>
      <w:r w:rsidR="00F80D5D">
        <w:rPr>
          <w:rFonts w:ascii="Calibri" w:hAnsi="Calibri" w:cstheme="minorHAnsi"/>
          <w:color w:val="auto"/>
        </w:rPr>
        <w:t>ividuals and groups in the past</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e</w:t>
      </w:r>
      <w:r w:rsidR="00A82283" w:rsidRPr="00A82283">
        <w:rPr>
          <w:rFonts w:ascii="Calibri" w:hAnsi="Calibri" w:cstheme="minorHAnsi"/>
          <w:color w:val="auto"/>
        </w:rPr>
        <w:t>valuate critically different historical interpretations of the past, how they evolved, and how they are shaped by the historian’s perspective</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e</w:t>
      </w:r>
      <w:r w:rsidR="00A82283" w:rsidRPr="00A82283">
        <w:rPr>
          <w:rFonts w:ascii="Calibri" w:hAnsi="Calibri" w:cstheme="minorHAnsi"/>
          <w:color w:val="auto"/>
        </w:rPr>
        <w:t>valuate contested views about the past to understand the provisional nature of historical knowledge and to arrive at rea</w:t>
      </w:r>
      <w:r w:rsidR="00F80D5D">
        <w:rPr>
          <w:rFonts w:ascii="Calibri" w:hAnsi="Calibri" w:cstheme="minorHAnsi"/>
          <w:color w:val="auto"/>
        </w:rPr>
        <w:t>soned and supported conclusions</w:t>
      </w:r>
    </w:p>
    <w:p w:rsidR="00A82283" w:rsidRPr="00865130" w:rsidRDefault="00A82283"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Explanation and communication</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d</w:t>
      </w:r>
      <w:r w:rsidR="00A82283" w:rsidRPr="00A82283">
        <w:rPr>
          <w:rFonts w:ascii="Calibri" w:hAnsi="Calibri" w:cstheme="minorHAnsi"/>
          <w:color w:val="auto"/>
        </w:rPr>
        <w:t>evelop texts that integrate appropriate evidence from a range of sources to explain the past and to support and refute arguments</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c</w:t>
      </w:r>
      <w:r w:rsidR="00A82283" w:rsidRPr="00A82283">
        <w:rPr>
          <w:rFonts w:ascii="Calibri" w:hAnsi="Calibri" w:cstheme="minorHAnsi"/>
          <w:color w:val="auto"/>
        </w:rPr>
        <w:t>ommunicate historical understanding by selecting and using text forms appropri</w:t>
      </w:r>
      <w:r w:rsidR="00F80D5D">
        <w:rPr>
          <w:rFonts w:ascii="Calibri" w:hAnsi="Calibri" w:cstheme="minorHAnsi"/>
          <w:color w:val="auto"/>
        </w:rPr>
        <w:t>ate to the purpose and audience</w:t>
      </w:r>
    </w:p>
    <w:p w:rsidR="00A82283" w:rsidRPr="00A82283" w:rsidRDefault="0048691E" w:rsidP="001F6842">
      <w:pPr>
        <w:pStyle w:val="ContentDescription"/>
        <w:spacing w:before="100" w:after="100"/>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pply appropriate referencing techniq</w:t>
      </w:r>
      <w:r w:rsidR="00F80D5D">
        <w:rPr>
          <w:rFonts w:ascii="Calibri" w:hAnsi="Calibri" w:cstheme="minorHAnsi"/>
          <w:color w:val="auto"/>
        </w:rPr>
        <w:t>ues accurately and consistently</w:t>
      </w:r>
    </w:p>
    <w:p w:rsidR="00A82283" w:rsidRPr="005F05E8" w:rsidRDefault="00A82283" w:rsidP="00395B9F">
      <w:pPr>
        <w:pStyle w:val="Heading3Description"/>
      </w:pPr>
      <w:r w:rsidRPr="005F05E8">
        <w:t xml:space="preserve">Historical </w:t>
      </w:r>
      <w:r w:rsidR="00E64A71">
        <w:t>K</w:t>
      </w:r>
      <w:r w:rsidRPr="005F05E8">
        <w:t xml:space="preserve">nowledge and </w:t>
      </w:r>
      <w:r w:rsidR="00E64A71">
        <w:t>U</w:t>
      </w:r>
      <w:r w:rsidRPr="005F05E8">
        <w:t>nderstanding</w:t>
      </w:r>
    </w:p>
    <w:p w:rsidR="00A82283" w:rsidRPr="00A82283" w:rsidRDefault="00A82283" w:rsidP="0048691E">
      <w:pPr>
        <w:pStyle w:val="Paragraph"/>
        <w:rPr>
          <w:rFonts w:ascii="Calibri" w:hAnsi="Calibri"/>
          <w:color w:val="auto"/>
        </w:rPr>
      </w:pPr>
      <w:r w:rsidRPr="00A82283">
        <w:rPr>
          <w:rFonts w:ascii="Calibri" w:hAnsi="Calibri"/>
          <w:color w:val="auto"/>
        </w:rPr>
        <w:t xml:space="preserve">Students study </w:t>
      </w:r>
      <w:r w:rsidR="00637A1F">
        <w:rPr>
          <w:rFonts w:ascii="Calibri" w:hAnsi="Calibri"/>
          <w:b/>
          <w:color w:val="auto"/>
        </w:rPr>
        <w:t>one</w:t>
      </w:r>
      <w:r w:rsidRPr="00A82283">
        <w:rPr>
          <w:rFonts w:ascii="Calibri" w:hAnsi="Calibri"/>
          <w:color w:val="auto"/>
        </w:rPr>
        <w:t xml:space="preserve"> of the following electives, which </w:t>
      </w:r>
      <w:r w:rsidR="00CC25EE">
        <w:rPr>
          <w:rFonts w:ascii="Calibri" w:hAnsi="Calibri"/>
          <w:color w:val="auto"/>
        </w:rPr>
        <w:t>is</w:t>
      </w:r>
      <w:r w:rsidRPr="00A82283">
        <w:rPr>
          <w:rFonts w:ascii="Calibri" w:hAnsi="Calibri"/>
          <w:color w:val="auto"/>
        </w:rPr>
        <w:t xml:space="preserve"> to be taught with the requisite historical skills described </w:t>
      </w:r>
      <w:r w:rsidR="0018075A">
        <w:rPr>
          <w:rFonts w:ascii="Calibri" w:hAnsi="Calibri"/>
          <w:color w:val="auto"/>
        </w:rPr>
        <w:t>as part of this unit</w:t>
      </w:r>
      <w:r w:rsidRPr="00A82283">
        <w:rPr>
          <w:rFonts w:ascii="Calibri" w:hAnsi="Calibri"/>
          <w:color w:val="auto"/>
        </w:rPr>
        <w:t>.</w:t>
      </w:r>
    </w:p>
    <w:p w:rsidR="00A82283" w:rsidRPr="0048691E" w:rsidRDefault="001D01DC" w:rsidP="001F6842">
      <w:pPr>
        <w:pStyle w:val="ListItem"/>
        <w:spacing w:before="100" w:after="100"/>
        <w:rPr>
          <w:rFonts w:ascii="Calibri" w:hAnsi="Calibri" w:cs="Calibri"/>
          <w:color w:val="auto"/>
          <w:lang w:val="en-US"/>
        </w:rPr>
      </w:pPr>
      <w:r w:rsidRPr="0048691E">
        <w:rPr>
          <w:rFonts w:ascii="Calibri" w:hAnsi="Calibri" w:cs="Calibri"/>
          <w:color w:val="auto"/>
          <w:lang w:val="en-US"/>
        </w:rPr>
        <w:t>Australia</w:t>
      </w:r>
      <w:r w:rsidR="00A82283" w:rsidRPr="0048691E">
        <w:rPr>
          <w:rFonts w:ascii="Calibri" w:hAnsi="Calibri" w:cs="Calibri"/>
          <w:color w:val="auto"/>
          <w:lang w:val="en-US"/>
        </w:rPr>
        <w:t xml:space="preserve"> 1918</w:t>
      </w:r>
      <w:r w:rsidR="00146A73" w:rsidRPr="0048691E">
        <w:rPr>
          <w:rFonts w:ascii="Calibri" w:hAnsi="Calibri" w:cs="Calibri"/>
          <w:color w:val="auto"/>
          <w:lang w:val="en-US"/>
        </w:rPr>
        <w:t>–</w:t>
      </w:r>
      <w:r w:rsidR="00B82C6B">
        <w:rPr>
          <w:rFonts w:ascii="Calibri" w:hAnsi="Calibri" w:cs="Calibri"/>
          <w:color w:val="auto"/>
          <w:lang w:val="en-US"/>
        </w:rPr>
        <w:t>1955 (</w:t>
      </w:r>
      <w:r w:rsidR="0018075A">
        <w:rPr>
          <w:rFonts w:ascii="Calibri" w:hAnsi="Calibri" w:cs="Calibri"/>
          <w:color w:val="auto"/>
          <w:lang w:val="en-US"/>
        </w:rPr>
        <w:t xml:space="preserve">the </w:t>
      </w:r>
      <w:r w:rsidR="00B82C6B">
        <w:rPr>
          <w:rFonts w:ascii="Calibri" w:hAnsi="Calibri" w:cs="Calibri"/>
          <w:color w:val="auto"/>
          <w:lang w:val="en-US"/>
        </w:rPr>
        <w:t>e</w:t>
      </w:r>
      <w:r w:rsidR="00A82283" w:rsidRPr="0048691E">
        <w:rPr>
          <w:rFonts w:ascii="Calibri" w:hAnsi="Calibri" w:cs="Calibri"/>
          <w:color w:val="auto"/>
          <w:lang w:val="en-US"/>
        </w:rPr>
        <w:t xml:space="preserve">nd of World War I </w:t>
      </w:r>
      <w:r w:rsidR="0018075A">
        <w:rPr>
          <w:rFonts w:ascii="Calibri" w:hAnsi="Calibri" w:cs="Calibri"/>
          <w:color w:val="auto"/>
          <w:lang w:val="en-US"/>
        </w:rPr>
        <w:t>to</w:t>
      </w:r>
      <w:r w:rsidR="00A82283" w:rsidRPr="0048691E">
        <w:rPr>
          <w:rFonts w:ascii="Calibri" w:hAnsi="Calibri" w:cs="Calibri"/>
          <w:color w:val="auto"/>
          <w:lang w:val="en-US"/>
        </w:rPr>
        <w:t xml:space="preserve"> the ALP Split)</w:t>
      </w:r>
    </w:p>
    <w:p w:rsidR="00A82283" w:rsidRPr="0048691E" w:rsidRDefault="001D01DC" w:rsidP="001F6842">
      <w:pPr>
        <w:pStyle w:val="ListItem"/>
        <w:spacing w:before="100" w:after="100"/>
        <w:rPr>
          <w:rFonts w:ascii="Calibri" w:hAnsi="Calibri" w:cs="Calibri"/>
          <w:color w:val="auto"/>
          <w:lang w:val="en-US"/>
        </w:rPr>
      </w:pPr>
      <w:r w:rsidRPr="0048691E">
        <w:rPr>
          <w:rFonts w:ascii="Calibri" w:hAnsi="Calibri" w:cs="Calibri"/>
          <w:color w:val="auto"/>
          <w:lang w:val="en-US"/>
        </w:rPr>
        <w:t>Russia and the Soviet Union</w:t>
      </w:r>
      <w:r w:rsidR="00A82283" w:rsidRPr="0048691E">
        <w:rPr>
          <w:rFonts w:ascii="Calibri" w:hAnsi="Calibri" w:cs="Calibri"/>
          <w:color w:val="auto"/>
          <w:lang w:val="en-US"/>
        </w:rPr>
        <w:t xml:space="preserve"> 1914</w:t>
      </w:r>
      <w:r w:rsidR="00146A73" w:rsidRPr="0048691E">
        <w:rPr>
          <w:rFonts w:ascii="Calibri" w:hAnsi="Calibri" w:cs="Calibri"/>
          <w:color w:val="auto"/>
          <w:lang w:val="en-US"/>
        </w:rPr>
        <w:t>–</w:t>
      </w:r>
      <w:r w:rsidR="00A82283" w:rsidRPr="0048691E">
        <w:rPr>
          <w:rFonts w:ascii="Calibri" w:hAnsi="Calibri" w:cs="Calibri"/>
          <w:color w:val="auto"/>
          <w:lang w:val="en-US"/>
        </w:rPr>
        <w:t xml:space="preserve">1945 (World War I </w:t>
      </w:r>
      <w:r w:rsidR="0018075A">
        <w:rPr>
          <w:rFonts w:ascii="Calibri" w:hAnsi="Calibri" w:cs="Calibri"/>
          <w:color w:val="auto"/>
          <w:lang w:val="en-US"/>
        </w:rPr>
        <w:t>to</w:t>
      </w:r>
      <w:r w:rsidR="00B82C6B">
        <w:rPr>
          <w:rFonts w:ascii="Calibri" w:hAnsi="Calibri" w:cs="Calibri"/>
          <w:color w:val="auto"/>
          <w:lang w:val="en-US"/>
        </w:rPr>
        <w:t xml:space="preserve"> </w:t>
      </w:r>
      <w:r w:rsidR="0018075A">
        <w:rPr>
          <w:rFonts w:ascii="Calibri" w:hAnsi="Calibri" w:cs="Calibri"/>
          <w:color w:val="auto"/>
          <w:lang w:val="en-US"/>
        </w:rPr>
        <w:t xml:space="preserve">the </w:t>
      </w:r>
      <w:r w:rsidR="00B82C6B">
        <w:rPr>
          <w:rFonts w:ascii="Calibri" w:hAnsi="Calibri" w:cs="Calibri"/>
          <w:color w:val="auto"/>
          <w:lang w:val="en-US"/>
        </w:rPr>
        <w:t>e</w:t>
      </w:r>
      <w:r w:rsidR="00A82283" w:rsidRPr="0048691E">
        <w:rPr>
          <w:rFonts w:ascii="Calibri" w:hAnsi="Calibri" w:cs="Calibri"/>
          <w:color w:val="auto"/>
          <w:lang w:val="en-US"/>
        </w:rPr>
        <w:t>nd of World War II)</w:t>
      </w:r>
    </w:p>
    <w:p w:rsidR="00A82283" w:rsidRPr="0048691E" w:rsidRDefault="001D01DC" w:rsidP="001F6842">
      <w:pPr>
        <w:pStyle w:val="ListItem"/>
        <w:spacing w:before="100" w:after="100"/>
        <w:rPr>
          <w:rFonts w:ascii="Calibri" w:hAnsi="Calibri" w:cs="Calibri"/>
          <w:color w:val="auto"/>
          <w:lang w:val="en-US"/>
        </w:rPr>
      </w:pPr>
      <w:r w:rsidRPr="0048691E">
        <w:rPr>
          <w:rFonts w:ascii="Calibri" w:hAnsi="Calibri" w:cs="Calibri"/>
          <w:color w:val="auto"/>
          <w:lang w:val="en-US"/>
        </w:rPr>
        <w:t>China</w:t>
      </w:r>
      <w:r w:rsidR="004036DA" w:rsidRPr="0048691E">
        <w:rPr>
          <w:rFonts w:ascii="Calibri" w:hAnsi="Calibri" w:cs="Calibri"/>
          <w:color w:val="auto"/>
          <w:lang w:val="en-US"/>
        </w:rPr>
        <w:t xml:space="preserve"> </w:t>
      </w:r>
      <w:r w:rsidR="00A82283" w:rsidRPr="0048691E">
        <w:rPr>
          <w:rFonts w:ascii="Calibri" w:hAnsi="Calibri" w:cs="Calibri"/>
          <w:color w:val="auto"/>
          <w:lang w:val="en-US"/>
        </w:rPr>
        <w:t>1935</w:t>
      </w:r>
      <w:r w:rsidR="00146A73" w:rsidRPr="0048691E">
        <w:rPr>
          <w:rFonts w:ascii="Calibri" w:hAnsi="Calibri" w:cs="Calibri"/>
          <w:color w:val="auto"/>
          <w:lang w:val="en-US"/>
        </w:rPr>
        <w:t>–</w:t>
      </w:r>
      <w:r w:rsidR="0018075A">
        <w:rPr>
          <w:rFonts w:ascii="Calibri" w:hAnsi="Calibri" w:cs="Calibri"/>
          <w:color w:val="auto"/>
          <w:lang w:val="en-US"/>
        </w:rPr>
        <w:t>1989 (t</w:t>
      </w:r>
      <w:r w:rsidR="00A82283" w:rsidRPr="0048691E">
        <w:rPr>
          <w:rFonts w:ascii="Calibri" w:hAnsi="Calibri" w:cs="Calibri"/>
          <w:color w:val="auto"/>
          <w:lang w:val="en-US"/>
        </w:rPr>
        <w:t xml:space="preserve">he Long March </w:t>
      </w:r>
      <w:r w:rsidR="0018075A">
        <w:rPr>
          <w:rFonts w:ascii="Calibri" w:hAnsi="Calibri" w:cs="Calibri"/>
          <w:color w:val="auto"/>
          <w:lang w:val="en-US"/>
        </w:rPr>
        <w:t>to</w:t>
      </w:r>
      <w:r w:rsidR="00A82283" w:rsidRPr="0048691E">
        <w:rPr>
          <w:rFonts w:ascii="Calibri" w:hAnsi="Calibri" w:cs="Calibri"/>
          <w:color w:val="auto"/>
          <w:lang w:val="en-US"/>
        </w:rPr>
        <w:t xml:space="preserve"> </w:t>
      </w:r>
      <w:r w:rsidR="0018075A">
        <w:rPr>
          <w:rFonts w:ascii="Calibri" w:hAnsi="Calibri" w:cs="Calibri"/>
          <w:color w:val="auto"/>
          <w:lang w:val="en-US"/>
        </w:rPr>
        <w:t xml:space="preserve">the </w:t>
      </w:r>
      <w:r w:rsidR="00A82283" w:rsidRPr="0048691E">
        <w:rPr>
          <w:rFonts w:ascii="Calibri" w:hAnsi="Calibri" w:cs="Calibri"/>
          <w:color w:val="auto"/>
          <w:lang w:val="en-US"/>
        </w:rPr>
        <w:t>Tiananmen Massacre)</w:t>
      </w:r>
    </w:p>
    <w:p w:rsidR="00A82283" w:rsidRPr="00A82283" w:rsidRDefault="00A82283" w:rsidP="0048691E">
      <w:pPr>
        <w:pStyle w:val="Paragraph"/>
        <w:spacing w:after="0"/>
        <w:rPr>
          <w:rFonts w:ascii="Calibri" w:hAnsi="Calibri"/>
          <w:color w:val="auto"/>
        </w:rPr>
      </w:pPr>
      <w:r w:rsidRPr="00A82283">
        <w:rPr>
          <w:rFonts w:ascii="Calibri" w:hAnsi="Calibri"/>
          <w:color w:val="auto"/>
        </w:rPr>
        <w:t>The impact of the following forces should be considered, where ap</w:t>
      </w:r>
      <w:r w:rsidR="00F80D5D">
        <w:rPr>
          <w:rFonts w:ascii="Calibri" w:hAnsi="Calibri"/>
          <w:color w:val="auto"/>
        </w:rPr>
        <w:t>propriate, throughout the unit:</w:t>
      </w:r>
    </w:p>
    <w:p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economic</w:t>
      </w:r>
    </w:p>
    <w:p w:rsidR="00A82283" w:rsidRPr="0048691E" w:rsidRDefault="00B82C6B" w:rsidP="001F6842">
      <w:pPr>
        <w:pStyle w:val="ListItem"/>
        <w:spacing w:before="100" w:after="100"/>
        <w:rPr>
          <w:rFonts w:ascii="Calibri" w:hAnsi="Calibri" w:cs="Calibri"/>
          <w:color w:val="auto"/>
        </w:rPr>
      </w:pPr>
      <w:r>
        <w:rPr>
          <w:rFonts w:ascii="Calibri" w:hAnsi="Calibri" w:cs="Calibri"/>
          <w:color w:val="auto"/>
        </w:rPr>
        <w:t>external forces/</w:t>
      </w:r>
      <w:r w:rsidR="00A82283" w:rsidRPr="0048691E">
        <w:rPr>
          <w:rFonts w:ascii="Calibri" w:hAnsi="Calibri" w:cs="Calibri"/>
          <w:color w:val="auto"/>
        </w:rPr>
        <w:t>international relations</w:t>
      </w:r>
    </w:p>
    <w:p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ideas</w:t>
      </w:r>
    </w:p>
    <w:p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leadership</w:t>
      </w:r>
    </w:p>
    <w:p w:rsidR="00A82283" w:rsidRPr="0048691E" w:rsidRDefault="00A82283" w:rsidP="001F6842">
      <w:pPr>
        <w:pStyle w:val="ListItem"/>
        <w:spacing w:before="100" w:after="100"/>
        <w:rPr>
          <w:rFonts w:ascii="Calibri" w:hAnsi="Calibri" w:cs="Calibri"/>
          <w:color w:val="auto"/>
        </w:rPr>
      </w:pPr>
      <w:r w:rsidRPr="0048691E">
        <w:rPr>
          <w:rFonts w:ascii="Calibri" w:hAnsi="Calibri" w:cs="Calibri"/>
          <w:color w:val="auto"/>
        </w:rPr>
        <w:t>political</w:t>
      </w:r>
    </w:p>
    <w:p w:rsidR="00A82283" w:rsidRPr="0048691E" w:rsidRDefault="0048691E" w:rsidP="001F6842">
      <w:pPr>
        <w:pStyle w:val="ListItem"/>
        <w:spacing w:before="100" w:after="100"/>
        <w:rPr>
          <w:rFonts w:ascii="Calibri" w:hAnsi="Calibri" w:cs="Calibri"/>
          <w:color w:val="auto"/>
        </w:rPr>
      </w:pPr>
      <w:r>
        <w:rPr>
          <w:rFonts w:ascii="Calibri" w:hAnsi="Calibri" w:cs="Calibri"/>
          <w:color w:val="auto"/>
        </w:rPr>
        <w:t>social/cultural.</w:t>
      </w:r>
    </w:p>
    <w:p w:rsidR="00A82283" w:rsidRPr="005F05E8" w:rsidRDefault="004C3B88" w:rsidP="00395B9F">
      <w:pPr>
        <w:pStyle w:val="Heading3Description"/>
      </w:pPr>
      <w:r>
        <w:t>Elective 1: Australia</w:t>
      </w:r>
      <w:r w:rsidR="00A82283" w:rsidRPr="005F05E8">
        <w:t xml:space="preserve"> 1918</w:t>
      </w:r>
      <w:r w:rsidR="00146A73">
        <w:t>–</w:t>
      </w:r>
      <w:r w:rsidR="00B82C6B">
        <w:t>1955 (</w:t>
      </w:r>
      <w:r w:rsidR="0018075A">
        <w:t xml:space="preserve">the </w:t>
      </w:r>
      <w:r w:rsidR="00B82C6B">
        <w:t>e</w:t>
      </w:r>
      <w:r w:rsidR="00A82283" w:rsidRPr="005F05E8">
        <w:t xml:space="preserve">nd of World War I </w:t>
      </w:r>
      <w:r w:rsidR="0018075A">
        <w:t>to</w:t>
      </w:r>
      <w:r w:rsidR="00A82283" w:rsidRPr="005F05E8">
        <w:t xml:space="preserve"> the ALP Split)</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 overview of Australia in 1918 as background for more intensive study of the period</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significant ideas of the period</w:t>
      </w:r>
      <w:r w:rsidR="00106B2C">
        <w:rPr>
          <w:rFonts w:ascii="Calibri" w:hAnsi="Calibri" w:cstheme="minorHAnsi"/>
          <w:color w:val="auto"/>
        </w:rPr>
        <w:t>,</w:t>
      </w:r>
      <w:r w:rsidR="00A82283" w:rsidRPr="00A82283">
        <w:rPr>
          <w:rFonts w:ascii="Calibri" w:hAnsi="Calibri" w:cstheme="minorHAnsi"/>
          <w:color w:val="auto"/>
        </w:rPr>
        <w:t xml:space="preserve"> includin</w:t>
      </w:r>
      <w:r w:rsidR="004C3B88">
        <w:rPr>
          <w:rFonts w:ascii="Calibri" w:hAnsi="Calibri" w:cstheme="minorHAnsi"/>
          <w:color w:val="auto"/>
        </w:rPr>
        <w:t xml:space="preserve">g mateship and the Anzac legend, unionism, communism, </w:t>
      </w:r>
      <w:r w:rsidR="00A82283" w:rsidRPr="00A82283">
        <w:rPr>
          <w:rFonts w:ascii="Calibri" w:hAnsi="Calibri" w:cstheme="minorHAnsi"/>
          <w:color w:val="auto"/>
        </w:rPr>
        <w:t xml:space="preserve">Aboriginal and </w:t>
      </w:r>
      <w:r w:rsidR="004C3B88">
        <w:rPr>
          <w:rFonts w:ascii="Calibri" w:hAnsi="Calibri" w:cstheme="minorHAnsi"/>
          <w:color w:val="auto"/>
        </w:rPr>
        <w:t>Torres Strait Islander activism,</w:t>
      </w:r>
      <w:r w:rsidR="00F80D5D">
        <w:rPr>
          <w:rFonts w:ascii="Calibri" w:hAnsi="Calibri" w:cstheme="minorHAnsi"/>
          <w:color w:val="auto"/>
        </w:rPr>
        <w:t xml:space="preserve"> and nationalism</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adjustment of national priorities in the 1920s, including the tensions between urbanisation, industrialisation and rural development; the difficulties of soldier settlement; the exclusion of Aboriginal and Torres Strait Islander Peoples; and the changing role of women</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impact of the Great Depression on different groups within Australian society; the political responses to the Great Depression; and the effectiveness of the political responses to the crisis</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changing politics of the period</w:t>
      </w:r>
      <w:r w:rsidR="00106B2C">
        <w:rPr>
          <w:rFonts w:ascii="Calibri" w:hAnsi="Calibri" w:cstheme="minorHAnsi"/>
          <w:color w:val="auto"/>
        </w:rPr>
        <w:t>,</w:t>
      </w:r>
      <w:r w:rsidR="00A82283" w:rsidRPr="00A82283">
        <w:rPr>
          <w:rFonts w:ascii="Calibri" w:hAnsi="Calibri" w:cstheme="minorHAnsi"/>
          <w:color w:val="auto"/>
        </w:rPr>
        <w:t xml:space="preserve"> including </w:t>
      </w:r>
      <w:r w:rsidR="002A2D27">
        <w:rPr>
          <w:rFonts w:ascii="Calibri" w:hAnsi="Calibri" w:cstheme="minorHAnsi"/>
          <w:color w:val="auto"/>
        </w:rPr>
        <w:t>‘</w:t>
      </w:r>
      <w:r w:rsidR="00A82283" w:rsidRPr="00A82283">
        <w:rPr>
          <w:rFonts w:ascii="Calibri" w:hAnsi="Calibri" w:cstheme="minorHAnsi"/>
          <w:color w:val="auto"/>
        </w:rPr>
        <w:t>Men, money, markets</w:t>
      </w:r>
      <w:r w:rsidR="002A2D27">
        <w:rPr>
          <w:rFonts w:ascii="Calibri" w:hAnsi="Calibri" w:cstheme="minorHAnsi"/>
          <w:color w:val="auto"/>
        </w:rPr>
        <w:t>’</w:t>
      </w:r>
      <w:r w:rsidR="00A82283" w:rsidRPr="00A82283">
        <w:rPr>
          <w:rFonts w:ascii="Calibri" w:hAnsi="Calibri" w:cstheme="minorHAnsi"/>
          <w:color w:val="auto"/>
        </w:rPr>
        <w:t xml:space="preserve">; the rise of the Country Party; </w:t>
      </w:r>
      <w:r w:rsidR="002A2D27">
        <w:rPr>
          <w:rFonts w:ascii="Calibri" w:hAnsi="Calibri" w:cstheme="minorHAnsi"/>
          <w:color w:val="auto"/>
        </w:rPr>
        <w:t>t</w:t>
      </w:r>
      <w:r w:rsidR="00A82283" w:rsidRPr="00A82283">
        <w:rPr>
          <w:rFonts w:ascii="Calibri" w:hAnsi="Calibri" w:cstheme="minorHAnsi"/>
          <w:color w:val="auto"/>
        </w:rPr>
        <w:t>he Depression and the Labor Split; the formation of the Liberal Party; the Light on the Hill; and the ALP/DLP Split</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changing nature and significance of Australia’s foreign policy from 1918</w:t>
      </w:r>
      <w:r w:rsidR="00146A73">
        <w:rPr>
          <w:rFonts w:ascii="Calibri" w:hAnsi="Calibri" w:cstheme="minorHAnsi"/>
          <w:color w:val="auto"/>
        </w:rPr>
        <w:t>–</w:t>
      </w:r>
      <w:r w:rsidR="00A82283" w:rsidRPr="00A82283">
        <w:rPr>
          <w:rFonts w:ascii="Calibri" w:hAnsi="Calibri" w:cstheme="minorHAnsi"/>
          <w:color w:val="auto"/>
        </w:rPr>
        <w:t>1955</w:t>
      </w:r>
      <w:r w:rsidR="00106B2C">
        <w:rPr>
          <w:rFonts w:ascii="Calibri" w:hAnsi="Calibri" w:cstheme="minorHAnsi"/>
          <w:color w:val="auto"/>
        </w:rPr>
        <w:t>,</w:t>
      </w:r>
      <w:r w:rsidR="00A82283" w:rsidRPr="00A82283">
        <w:rPr>
          <w:rFonts w:ascii="Calibri" w:hAnsi="Calibri" w:cstheme="minorHAnsi"/>
          <w:color w:val="auto"/>
        </w:rPr>
        <w:t xml:space="preserve"> including the Peace Conference of 1919</w:t>
      </w:r>
      <w:r w:rsidR="00106B2C">
        <w:rPr>
          <w:rFonts w:ascii="Calibri" w:hAnsi="Calibri" w:cstheme="minorHAnsi"/>
          <w:color w:val="auto"/>
        </w:rPr>
        <w:t>;</w:t>
      </w:r>
      <w:r w:rsidR="00A82283" w:rsidRPr="00A82283">
        <w:rPr>
          <w:rFonts w:ascii="Calibri" w:hAnsi="Calibri" w:cstheme="minorHAnsi"/>
          <w:color w:val="auto"/>
        </w:rPr>
        <w:t xml:space="preserve"> membership of the League of Nations</w:t>
      </w:r>
      <w:r w:rsidR="00106B2C">
        <w:rPr>
          <w:rFonts w:ascii="Calibri" w:hAnsi="Calibri" w:cstheme="minorHAnsi"/>
          <w:color w:val="auto"/>
        </w:rPr>
        <w:t>;</w:t>
      </w:r>
      <w:r w:rsidR="00A82283" w:rsidRPr="00A82283">
        <w:rPr>
          <w:rFonts w:ascii="Calibri" w:hAnsi="Calibri" w:cstheme="minorHAnsi"/>
          <w:color w:val="auto"/>
        </w:rPr>
        <w:t xml:space="preserve"> the 1926 Imperial Conference and the Statute of Westminster</w:t>
      </w:r>
      <w:r w:rsidR="00106B2C">
        <w:rPr>
          <w:rFonts w:ascii="Calibri" w:hAnsi="Calibri" w:cstheme="minorHAnsi"/>
          <w:color w:val="auto"/>
        </w:rPr>
        <w:t>;</w:t>
      </w:r>
      <w:r w:rsidR="00A82283" w:rsidRPr="00A82283">
        <w:rPr>
          <w:rFonts w:ascii="Calibri" w:hAnsi="Calibri" w:cstheme="minorHAnsi"/>
          <w:color w:val="auto"/>
        </w:rPr>
        <w:t xml:space="preserve"> relations with Japan</w:t>
      </w:r>
      <w:r w:rsidR="00106B2C">
        <w:rPr>
          <w:rFonts w:ascii="Calibri" w:hAnsi="Calibri" w:cstheme="minorHAnsi"/>
          <w:color w:val="auto"/>
        </w:rPr>
        <w:t>;</w:t>
      </w:r>
      <w:r w:rsidR="00A82283" w:rsidRPr="00A82283">
        <w:rPr>
          <w:rFonts w:ascii="Calibri" w:hAnsi="Calibri" w:cstheme="minorHAnsi"/>
          <w:color w:val="auto"/>
        </w:rPr>
        <w:t xml:space="preserve"> World War II, in particular the war in the Pacific and the alliance with America</w:t>
      </w:r>
      <w:r w:rsidR="00106B2C">
        <w:rPr>
          <w:rFonts w:ascii="Calibri" w:hAnsi="Calibri" w:cstheme="minorHAnsi"/>
          <w:color w:val="auto"/>
        </w:rPr>
        <w:t>;</w:t>
      </w:r>
      <w:r w:rsidR="00A82283" w:rsidRPr="00A82283">
        <w:rPr>
          <w:rFonts w:ascii="Calibri" w:hAnsi="Calibri" w:cstheme="minorHAnsi"/>
          <w:color w:val="auto"/>
        </w:rPr>
        <w:t xml:space="preserve"> the Korean War</w:t>
      </w:r>
      <w:r w:rsidR="00106B2C">
        <w:rPr>
          <w:rFonts w:ascii="Calibri" w:hAnsi="Calibri" w:cstheme="minorHAnsi"/>
          <w:color w:val="auto"/>
        </w:rPr>
        <w:t>;</w:t>
      </w:r>
      <w:r w:rsidR="00A82283" w:rsidRPr="00A82283">
        <w:rPr>
          <w:rFonts w:ascii="Calibri" w:hAnsi="Calibri" w:cstheme="minorHAnsi"/>
          <w:color w:val="auto"/>
        </w:rPr>
        <w:t xml:space="preserve"> and Australia’s role in the </w:t>
      </w:r>
      <w:r w:rsidR="00490A69">
        <w:rPr>
          <w:rFonts w:ascii="Calibri" w:hAnsi="Calibri" w:cstheme="minorHAnsi"/>
          <w:color w:val="auto"/>
        </w:rPr>
        <w:t>United Nations Organisation (</w:t>
      </w:r>
      <w:r w:rsidR="00A82283" w:rsidRPr="00A82283">
        <w:rPr>
          <w:rFonts w:ascii="Calibri" w:hAnsi="Calibri" w:cstheme="minorHAnsi"/>
          <w:color w:val="auto"/>
        </w:rPr>
        <w:t>UN</w:t>
      </w:r>
      <w:r w:rsidR="00D100BF">
        <w:rPr>
          <w:rFonts w:ascii="Calibri" w:hAnsi="Calibri" w:cstheme="minorHAnsi"/>
          <w:color w:val="auto"/>
        </w:rPr>
        <w:t>O</w:t>
      </w:r>
      <w:r w:rsidR="00490A69">
        <w:rPr>
          <w:rFonts w:ascii="Calibri" w:hAnsi="Calibri" w:cstheme="minorHAnsi"/>
          <w:color w:val="auto"/>
        </w:rPr>
        <w:t>)</w:t>
      </w:r>
      <w:r w:rsidR="00A82283" w:rsidRPr="00A82283">
        <w:rPr>
          <w:rFonts w:ascii="Calibri" w:hAnsi="Calibri" w:cstheme="minorHAnsi"/>
          <w:color w:val="auto"/>
        </w:rPr>
        <w:t xml:space="preserve">, </w:t>
      </w:r>
      <w:r w:rsidR="00CB2B4A">
        <w:rPr>
          <w:rFonts w:ascii="Calibri" w:hAnsi="Calibri" w:cstheme="minorHAnsi"/>
          <w:color w:val="auto"/>
        </w:rPr>
        <w:t xml:space="preserve">the </w:t>
      </w:r>
      <w:r w:rsidR="00CB2B4A" w:rsidRPr="00CB2B4A">
        <w:rPr>
          <w:rFonts w:ascii="Calibri" w:hAnsi="Calibri" w:cstheme="minorHAnsi"/>
          <w:color w:val="auto"/>
        </w:rPr>
        <w:t>Australia, New Zealand, United States Security</w:t>
      </w:r>
      <w:r w:rsidR="00CB2B4A">
        <w:rPr>
          <w:rFonts w:ascii="Calibri" w:hAnsi="Calibri" w:cstheme="minorHAnsi"/>
          <w:color w:val="auto"/>
        </w:rPr>
        <w:t xml:space="preserve"> Treaty</w:t>
      </w:r>
      <w:r w:rsidR="00CB2B4A" w:rsidRPr="00A82283">
        <w:rPr>
          <w:rFonts w:ascii="Calibri" w:hAnsi="Calibri" w:cstheme="minorHAnsi"/>
          <w:color w:val="auto"/>
        </w:rPr>
        <w:t xml:space="preserve"> </w:t>
      </w:r>
      <w:r w:rsidR="00CB2B4A">
        <w:rPr>
          <w:rFonts w:ascii="Calibri" w:hAnsi="Calibri" w:cstheme="minorHAnsi"/>
          <w:color w:val="auto"/>
        </w:rPr>
        <w:t>(</w:t>
      </w:r>
      <w:r w:rsidR="00A82283" w:rsidRPr="00A82283">
        <w:rPr>
          <w:rFonts w:ascii="Calibri" w:hAnsi="Calibri" w:cstheme="minorHAnsi"/>
          <w:color w:val="auto"/>
        </w:rPr>
        <w:t>ANZUS</w:t>
      </w:r>
      <w:r w:rsidR="00CB2B4A">
        <w:rPr>
          <w:rFonts w:ascii="Calibri" w:hAnsi="Calibri" w:cstheme="minorHAnsi"/>
          <w:color w:val="auto"/>
        </w:rPr>
        <w:t xml:space="preserve">) </w:t>
      </w:r>
      <w:r w:rsidR="00A82283" w:rsidRPr="00A82283">
        <w:rPr>
          <w:rFonts w:ascii="Calibri" w:hAnsi="Calibri" w:cstheme="minorHAnsi"/>
          <w:color w:val="auto"/>
        </w:rPr>
        <w:t xml:space="preserve">and </w:t>
      </w:r>
      <w:r w:rsidR="00CB2B4A">
        <w:rPr>
          <w:rFonts w:ascii="Calibri" w:hAnsi="Calibri" w:cstheme="minorHAnsi"/>
          <w:color w:val="auto"/>
        </w:rPr>
        <w:t>the South East Asia Treaty Organis</w:t>
      </w:r>
      <w:r w:rsidR="00CB2B4A" w:rsidRPr="00CB2B4A">
        <w:rPr>
          <w:rFonts w:ascii="Calibri" w:hAnsi="Calibri" w:cstheme="minorHAnsi"/>
          <w:color w:val="auto"/>
        </w:rPr>
        <w:t>ation (SEATO)</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nature and scope of Australia’s war effort in Europe, Asia and the Pacific (1939</w:t>
      </w:r>
      <w:r w:rsidR="00146A73">
        <w:rPr>
          <w:rFonts w:ascii="Calibri" w:hAnsi="Calibri" w:cstheme="minorHAnsi"/>
          <w:color w:val="auto"/>
        </w:rPr>
        <w:t>–</w:t>
      </w:r>
      <w:r w:rsidR="00A82283" w:rsidRPr="00A82283">
        <w:rPr>
          <w:rFonts w:ascii="Calibri" w:hAnsi="Calibri" w:cstheme="minorHAnsi"/>
          <w:color w:val="auto"/>
        </w:rPr>
        <w:t>1945) and on the home front</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key features of post-war reconstruction, including industrialisation, suburbanisation and immigration; the provision of social welfare; and attitudes and policies towards Aboriginal and Torres Strait Islander Peoples, migrants and women</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impact of the rise of communism, its influence on the election of Robert Menzies and the Coalition in 1949, and the contrasting economic and social policies offered at the 1949 election, the 1951 referendum, and the Petrov affair and its impact on the ALP</w:t>
      </w:r>
    </w:p>
    <w:p w:rsidR="00A82283" w:rsidRPr="00A82283" w:rsidRDefault="0048691E" w:rsidP="00A82283">
      <w:pPr>
        <w:pStyle w:val="ContentDescription"/>
        <w:numPr>
          <w:ilvl w:val="0"/>
          <w:numId w:val="28"/>
        </w:numPr>
        <w:rPr>
          <w:rFonts w:ascii="Calibri" w:hAnsi="Calibri"/>
          <w:b/>
          <w:color w:val="auto"/>
        </w:rPr>
      </w:pPr>
      <w:r>
        <w:rPr>
          <w:rFonts w:ascii="Calibri" w:hAnsi="Calibri" w:cstheme="minorHAnsi"/>
          <w:color w:val="auto"/>
        </w:rPr>
        <w:t>t</w:t>
      </w:r>
      <w:r w:rsidR="00A82283" w:rsidRPr="00A82283">
        <w:rPr>
          <w:rFonts w:ascii="Calibri" w:hAnsi="Calibri" w:cstheme="minorHAnsi"/>
          <w:color w:val="auto"/>
        </w:rPr>
        <w:t>he role and impact of significant individuals in the period, including political, military and social/cultural leaders</w:t>
      </w:r>
    </w:p>
    <w:p w:rsidR="00395B9F" w:rsidRPr="00717F93" w:rsidRDefault="00395B9F" w:rsidP="00395B9F">
      <w:pPr>
        <w:pStyle w:val="Conjunction"/>
        <w:rPr>
          <w:i w:val="0"/>
          <w:sz w:val="22"/>
          <w:szCs w:val="22"/>
        </w:rPr>
      </w:pPr>
      <w:r w:rsidRPr="00717F93">
        <w:rPr>
          <w:i w:val="0"/>
          <w:sz w:val="22"/>
          <w:szCs w:val="22"/>
        </w:rPr>
        <w:t>OR</w:t>
      </w:r>
    </w:p>
    <w:p w:rsidR="00A82283" w:rsidRPr="005F05E8" w:rsidRDefault="00A82283" w:rsidP="0018075A">
      <w:pPr>
        <w:pStyle w:val="Heading3Description"/>
        <w:ind w:right="-177"/>
      </w:pPr>
      <w:r w:rsidRPr="005F05E8">
        <w:t>Elective</w:t>
      </w:r>
      <w:r w:rsidR="00F14800">
        <w:t xml:space="preserve"> 2: Russia and the Soviet Union</w:t>
      </w:r>
      <w:r w:rsidR="00B82C6B">
        <w:t xml:space="preserve"> 1914–1945 (World War I </w:t>
      </w:r>
      <w:r w:rsidR="0018075A">
        <w:t>to the</w:t>
      </w:r>
      <w:r w:rsidR="00B82C6B">
        <w:t xml:space="preserve"> e</w:t>
      </w:r>
      <w:r w:rsidRPr="005F05E8">
        <w:t>nd of World War II)</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 overview of Russia in 1914 as background for mor</w:t>
      </w:r>
      <w:r w:rsidR="00F80D5D">
        <w:rPr>
          <w:rFonts w:ascii="Calibri" w:hAnsi="Calibri" w:cstheme="minorHAnsi"/>
          <w:color w:val="auto"/>
        </w:rPr>
        <w:t>e intensive study of the period</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significant ideas of</w:t>
      </w:r>
      <w:r w:rsidR="00B94BC2">
        <w:rPr>
          <w:rFonts w:ascii="Calibri" w:hAnsi="Calibri" w:cstheme="minorHAnsi"/>
          <w:color w:val="auto"/>
        </w:rPr>
        <w:t xml:space="preserve"> the period</w:t>
      </w:r>
      <w:r w:rsidR="00106B2C">
        <w:rPr>
          <w:rFonts w:ascii="Calibri" w:hAnsi="Calibri" w:cstheme="minorHAnsi"/>
          <w:color w:val="auto"/>
        </w:rPr>
        <w:t>, including autocracy, M</w:t>
      </w:r>
      <w:r w:rsidR="00490A69">
        <w:rPr>
          <w:rFonts w:ascii="Calibri" w:hAnsi="Calibri" w:cstheme="minorHAnsi"/>
          <w:color w:val="auto"/>
        </w:rPr>
        <w:t>arxism, c</w:t>
      </w:r>
      <w:r w:rsidR="00B94BC2">
        <w:rPr>
          <w:rFonts w:ascii="Calibri" w:hAnsi="Calibri" w:cstheme="minorHAnsi"/>
          <w:color w:val="auto"/>
        </w:rPr>
        <w:t>ommunism, Leninism, Stalinism,</w:t>
      </w:r>
      <w:r w:rsidR="00D100BF">
        <w:rPr>
          <w:rFonts w:ascii="Calibri" w:hAnsi="Calibri" w:cstheme="minorHAnsi"/>
          <w:color w:val="auto"/>
        </w:rPr>
        <w:t xml:space="preserve"> and c</w:t>
      </w:r>
      <w:r w:rsidR="00B82C6B">
        <w:rPr>
          <w:rFonts w:ascii="Calibri" w:hAnsi="Calibri" w:cstheme="minorHAnsi"/>
          <w:color w:val="auto"/>
        </w:rPr>
        <w:t>ollectivisation</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 xml:space="preserve">he internal divisions and crises within Russian society, including the impact of World War </w:t>
      </w:r>
      <w:r w:rsidR="002A2D27">
        <w:rPr>
          <w:rFonts w:ascii="Calibri" w:hAnsi="Calibri" w:cstheme="minorHAnsi"/>
          <w:color w:val="auto"/>
        </w:rPr>
        <w:t>I</w:t>
      </w:r>
      <w:r w:rsidR="00A82283" w:rsidRPr="00A82283">
        <w:rPr>
          <w:rFonts w:ascii="Calibri" w:hAnsi="Calibri" w:cstheme="minorHAnsi"/>
          <w:color w:val="auto"/>
        </w:rPr>
        <w:t xml:space="preserve">; the causes, events and outcomes of the February </w:t>
      </w:r>
      <w:r w:rsidR="00B8060F">
        <w:rPr>
          <w:rFonts w:ascii="Calibri" w:hAnsi="Calibri" w:cstheme="minorHAnsi"/>
          <w:color w:val="auto"/>
        </w:rPr>
        <w:t>and October Revolutions in 1917</w:t>
      </w:r>
    </w:p>
    <w:p w:rsidR="00A82283" w:rsidRPr="00A82283" w:rsidRDefault="0048691E" w:rsidP="00A82283">
      <w:pPr>
        <w:pStyle w:val="ContentDescription"/>
        <w:numPr>
          <w:ilvl w:val="0"/>
          <w:numId w:val="28"/>
        </w:numPr>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initial reforms and decrees of the Bolsheviks; the opposition to the Bolshevi</w:t>
      </w:r>
      <w:r w:rsidR="00B82C6B">
        <w:rPr>
          <w:rFonts w:ascii="Calibri" w:hAnsi="Calibri" w:cstheme="minorHAnsi"/>
          <w:color w:val="auto"/>
        </w:rPr>
        <w:t>ks;  the Brest-</w:t>
      </w:r>
      <w:r w:rsidR="00A82283" w:rsidRPr="00A82283">
        <w:rPr>
          <w:rFonts w:ascii="Calibri" w:hAnsi="Calibri" w:cstheme="minorHAnsi"/>
          <w:color w:val="auto"/>
        </w:rPr>
        <w:t>Litovsk Treaty; the civil war and the re</w:t>
      </w:r>
      <w:r w:rsidR="00F80D5D">
        <w:rPr>
          <w:rFonts w:ascii="Calibri" w:hAnsi="Calibri" w:cstheme="minorHAnsi"/>
          <w:color w:val="auto"/>
        </w:rPr>
        <w:t>asons for the Bolshevik victory</w:t>
      </w:r>
    </w:p>
    <w:p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significance of the struggle of Josef Stalin and Leon Trotsky for power and the reasons for the success of Stalin</w:t>
      </w:r>
    </w:p>
    <w:p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changes that transformed Russia, including War</w:t>
      </w:r>
      <w:r w:rsidR="00557E7F">
        <w:rPr>
          <w:rFonts w:ascii="Calibri" w:hAnsi="Calibri" w:cstheme="minorHAnsi"/>
          <w:color w:val="auto"/>
        </w:rPr>
        <w:t xml:space="preserve"> C</w:t>
      </w:r>
      <w:r w:rsidR="00A82283" w:rsidRPr="00A82283">
        <w:rPr>
          <w:rFonts w:ascii="Calibri" w:hAnsi="Calibri" w:cstheme="minorHAnsi"/>
          <w:color w:val="auto"/>
        </w:rPr>
        <w:t xml:space="preserve">ommunism; the New Economic Policy; the creation of the USSR; the Five Year </w:t>
      </w:r>
      <w:r w:rsidR="00557E7F">
        <w:rPr>
          <w:rFonts w:ascii="Calibri" w:hAnsi="Calibri" w:cstheme="minorHAnsi"/>
          <w:color w:val="auto"/>
        </w:rPr>
        <w:t>P</w:t>
      </w:r>
      <w:r w:rsidR="00A82283" w:rsidRPr="00A82283">
        <w:rPr>
          <w:rFonts w:ascii="Calibri" w:hAnsi="Calibri" w:cstheme="minorHAnsi"/>
          <w:color w:val="auto"/>
        </w:rPr>
        <w:t>lans and how they contributed to state control of the economy, forced rural collectivisation, state-created famine and the modernisation of the Soviet Union</w:t>
      </w:r>
    </w:p>
    <w:p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social/cultural impact of Bolshevism and Stalin’s Cultural Revolution to 1945</w:t>
      </w:r>
      <w:r w:rsidR="00106B2C">
        <w:rPr>
          <w:rFonts w:ascii="Calibri" w:hAnsi="Calibri" w:cstheme="minorHAnsi"/>
          <w:color w:val="auto"/>
        </w:rPr>
        <w:t>,</w:t>
      </w:r>
      <w:r w:rsidR="00A82283" w:rsidRPr="00A82283">
        <w:rPr>
          <w:rFonts w:ascii="Calibri" w:hAnsi="Calibri" w:cstheme="minorHAnsi"/>
          <w:color w:val="auto"/>
        </w:rPr>
        <w:t xml:space="preserve"> including women, nationalities, youth and education (Komsomol), the arts (including Social Realism) and religion</w:t>
      </w:r>
    </w:p>
    <w:p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different experiences of individuals and groups in the period to 1945, including nobility, the clergy, peasants and factory workers; and the methods the regime employed to control them, including mobilisation and propaganda, repression, the Purges and the Great Terror</w:t>
      </w:r>
    </w:p>
    <w:p w:rsidR="00A82283" w:rsidRPr="00A82283" w:rsidRDefault="0048691E" w:rsidP="00D309B9">
      <w:pPr>
        <w:pStyle w:val="ContentDescription"/>
        <w:numPr>
          <w:ilvl w:val="0"/>
          <w:numId w:val="28"/>
        </w:numPr>
        <w:spacing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impact of World War II and the methods that enabled the USSR to secure victory</w:t>
      </w:r>
    </w:p>
    <w:p w:rsidR="00A82283" w:rsidRPr="00A82283" w:rsidRDefault="0048691E" w:rsidP="00D309B9">
      <w:pPr>
        <w:pStyle w:val="ContentDescription"/>
        <w:numPr>
          <w:ilvl w:val="0"/>
          <w:numId w:val="28"/>
        </w:numPr>
        <w:spacing w:after="60"/>
        <w:ind w:left="357" w:hanging="357"/>
        <w:rPr>
          <w:rFonts w:ascii="Calibri" w:hAnsi="Calibri" w:cstheme="minorHAnsi"/>
          <w:lang w:val="en-US"/>
        </w:rPr>
      </w:pPr>
      <w:r>
        <w:rPr>
          <w:rFonts w:ascii="Calibri" w:hAnsi="Calibri" w:cstheme="minorHAnsi"/>
          <w:color w:val="auto"/>
        </w:rPr>
        <w:t>t</w:t>
      </w:r>
      <w:r w:rsidR="00A82283" w:rsidRPr="00A82283">
        <w:rPr>
          <w:rFonts w:ascii="Calibri" w:hAnsi="Calibri" w:cstheme="minorHAnsi"/>
          <w:color w:val="auto"/>
        </w:rPr>
        <w:t>he role and impact of significant individuals in the period, including political, military and social/cultural leaders</w:t>
      </w:r>
    </w:p>
    <w:p w:rsidR="00395B9F" w:rsidRPr="00717F93" w:rsidRDefault="00395B9F" w:rsidP="00395B9F">
      <w:pPr>
        <w:pStyle w:val="Conjunction"/>
        <w:rPr>
          <w:i w:val="0"/>
          <w:sz w:val="22"/>
          <w:szCs w:val="22"/>
        </w:rPr>
      </w:pPr>
      <w:r w:rsidRPr="00717F93">
        <w:rPr>
          <w:i w:val="0"/>
          <w:sz w:val="22"/>
          <w:szCs w:val="22"/>
        </w:rPr>
        <w:t>OR</w:t>
      </w:r>
    </w:p>
    <w:p w:rsidR="00A82283" w:rsidRPr="005F05E8" w:rsidRDefault="00A82283" w:rsidP="00D309B9">
      <w:pPr>
        <w:pStyle w:val="Heading3Description"/>
        <w:spacing w:before="120"/>
      </w:pPr>
      <w:r w:rsidRPr="005F05E8">
        <w:t>Elect</w:t>
      </w:r>
      <w:r w:rsidR="00DD2018">
        <w:t>ive 3: China</w:t>
      </w:r>
      <w:r w:rsidRPr="005F05E8">
        <w:t xml:space="preserve"> 1935</w:t>
      </w:r>
      <w:r w:rsidR="00146A73">
        <w:t>–</w:t>
      </w:r>
      <w:r w:rsidR="0018075A">
        <w:t>1989 (t</w:t>
      </w:r>
      <w:r w:rsidRPr="005F05E8">
        <w:t>he Long March</w:t>
      </w:r>
      <w:r w:rsidR="00C543F6">
        <w:t xml:space="preserve"> </w:t>
      </w:r>
      <w:r w:rsidR="0018075A">
        <w:t>to the</w:t>
      </w:r>
      <w:r w:rsidRPr="005F05E8">
        <w:t xml:space="preserve"> Tiananmen Massacre)</w:t>
      </w:r>
    </w:p>
    <w:p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a</w:t>
      </w:r>
      <w:r w:rsidR="00A82283" w:rsidRPr="00A82283">
        <w:rPr>
          <w:rFonts w:ascii="Calibri" w:hAnsi="Calibri" w:cstheme="minorHAnsi"/>
          <w:color w:val="auto"/>
        </w:rPr>
        <w:t>n overview of China in 1935 as background for mor</w:t>
      </w:r>
      <w:r w:rsidR="00F80D5D">
        <w:rPr>
          <w:rFonts w:ascii="Calibri" w:hAnsi="Calibri" w:cstheme="minorHAnsi"/>
          <w:color w:val="auto"/>
        </w:rPr>
        <w:t>e intensive study of the period</w:t>
      </w:r>
    </w:p>
    <w:p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significant ideas of t</w:t>
      </w:r>
      <w:r w:rsidR="00DD2018">
        <w:rPr>
          <w:rFonts w:ascii="Calibri" w:hAnsi="Calibri" w:cstheme="minorHAnsi"/>
          <w:color w:val="auto"/>
        </w:rPr>
        <w:t>he period</w:t>
      </w:r>
      <w:r w:rsidR="00C212BC">
        <w:rPr>
          <w:rFonts w:ascii="Calibri" w:hAnsi="Calibri" w:cstheme="minorHAnsi"/>
          <w:color w:val="auto"/>
        </w:rPr>
        <w:t>, including n</w:t>
      </w:r>
      <w:r w:rsidR="00DD2018">
        <w:rPr>
          <w:rFonts w:ascii="Calibri" w:hAnsi="Calibri" w:cstheme="minorHAnsi"/>
          <w:color w:val="auto"/>
        </w:rPr>
        <w:t>ationalism, Marxism, Maoism,</w:t>
      </w:r>
      <w:r w:rsidR="00A82283" w:rsidRPr="00A82283">
        <w:rPr>
          <w:rFonts w:ascii="Calibri" w:hAnsi="Calibri" w:cstheme="minorHAnsi"/>
          <w:color w:val="auto"/>
        </w:rPr>
        <w:t xml:space="preserve"> and Dengism (the socialist market economy)</w:t>
      </w:r>
    </w:p>
    <w:p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purpose and nature of the Long March</w:t>
      </w:r>
      <w:r w:rsidR="00106B2C">
        <w:rPr>
          <w:rFonts w:ascii="Calibri" w:hAnsi="Calibri" w:cstheme="minorHAnsi"/>
          <w:color w:val="auto"/>
        </w:rPr>
        <w:t>,</w:t>
      </w:r>
      <w:r w:rsidR="00A82283" w:rsidRPr="00A82283">
        <w:rPr>
          <w:rFonts w:ascii="Calibri" w:hAnsi="Calibri" w:cstheme="minorHAnsi"/>
          <w:color w:val="auto"/>
        </w:rPr>
        <w:t xml:space="preserve"> including; ‘the Yan’an Way’, the Zunyi Conference and Mao Zedong’s rise to prominence, life in the base areas</w:t>
      </w:r>
      <w:r w:rsidR="00106B2C">
        <w:rPr>
          <w:rFonts w:ascii="Calibri" w:hAnsi="Calibri" w:cstheme="minorHAnsi"/>
          <w:color w:val="auto"/>
        </w:rPr>
        <w:t>,</w:t>
      </w:r>
      <w:r w:rsidR="00A82283" w:rsidRPr="00A82283">
        <w:rPr>
          <w:rFonts w:ascii="Calibri" w:hAnsi="Calibri" w:cstheme="minorHAnsi"/>
          <w:color w:val="auto"/>
        </w:rPr>
        <w:t xml:space="preserve"> including class and gender relations, rectification movements, the Xian Incident and the role of the Chinese Communist Party’s participation in </w:t>
      </w:r>
      <w:r w:rsidR="00F80D5D">
        <w:rPr>
          <w:rFonts w:ascii="Calibri" w:hAnsi="Calibri" w:cstheme="minorHAnsi"/>
          <w:color w:val="auto"/>
        </w:rPr>
        <w:t>the war against Japan</w:t>
      </w:r>
    </w:p>
    <w:p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s</w:t>
      </w:r>
      <w:r w:rsidR="00A82283" w:rsidRPr="00A82283">
        <w:rPr>
          <w:rFonts w:ascii="Calibri" w:hAnsi="Calibri" w:cstheme="minorHAnsi"/>
          <w:color w:val="auto"/>
        </w:rPr>
        <w:t xml:space="preserve">imilarities and differences in both structure and  ideology between the </w:t>
      </w:r>
      <w:r w:rsidR="00A35F96">
        <w:rPr>
          <w:rFonts w:ascii="Calibri" w:hAnsi="Calibri" w:cstheme="minorHAnsi"/>
          <w:color w:val="auto"/>
        </w:rPr>
        <w:t>Guomingd</w:t>
      </w:r>
      <w:r w:rsidR="00A35F96" w:rsidRPr="00A35F96">
        <w:rPr>
          <w:rFonts w:ascii="Calibri" w:hAnsi="Calibri" w:cstheme="minorHAnsi"/>
          <w:color w:val="auto"/>
        </w:rPr>
        <w:t>ang</w:t>
      </w:r>
      <w:r w:rsidR="00A35F96" w:rsidRPr="00A35F96">
        <w:rPr>
          <w:rFonts w:eastAsiaTheme="minorEastAsia"/>
          <w:color w:val="444444"/>
          <w:lang w:eastAsia="en-US"/>
        </w:rPr>
        <w:t xml:space="preserve"> </w:t>
      </w:r>
      <w:r w:rsidR="00A35F96">
        <w:rPr>
          <w:rFonts w:eastAsiaTheme="minorEastAsia"/>
          <w:color w:val="444444"/>
          <w:lang w:eastAsia="en-US"/>
        </w:rPr>
        <w:t>(</w:t>
      </w:r>
      <w:r w:rsidR="00A82283" w:rsidRPr="00A82283">
        <w:rPr>
          <w:rFonts w:ascii="Calibri" w:hAnsi="Calibri" w:cstheme="minorHAnsi"/>
          <w:color w:val="auto"/>
        </w:rPr>
        <w:t>GMD</w:t>
      </w:r>
      <w:r w:rsidR="00A35F96">
        <w:rPr>
          <w:rFonts w:ascii="Calibri" w:hAnsi="Calibri" w:cstheme="minorHAnsi"/>
          <w:color w:val="auto"/>
        </w:rPr>
        <w:t>)</w:t>
      </w:r>
      <w:r w:rsidR="00A82283" w:rsidRPr="00A82283">
        <w:rPr>
          <w:rFonts w:ascii="Calibri" w:hAnsi="Calibri" w:cstheme="minorHAnsi"/>
          <w:color w:val="auto"/>
        </w:rPr>
        <w:t>, and the Chinese Communist Party and the conflict that led to</w:t>
      </w:r>
      <w:r w:rsidR="00F80D5D">
        <w:rPr>
          <w:rFonts w:ascii="Calibri" w:hAnsi="Calibri" w:cstheme="minorHAnsi"/>
          <w:color w:val="auto"/>
        </w:rPr>
        <w:t xml:space="preserve"> a change in the regime in 1949</w:t>
      </w:r>
    </w:p>
    <w:p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Chinese Revolution (1949); establishment of the communist state</w:t>
      </w:r>
      <w:r w:rsidR="00106B2C">
        <w:rPr>
          <w:rFonts w:ascii="Calibri" w:hAnsi="Calibri" w:cstheme="minorHAnsi"/>
          <w:color w:val="auto"/>
        </w:rPr>
        <w:t>,</w:t>
      </w:r>
      <w:r w:rsidR="00A82283" w:rsidRPr="00A82283">
        <w:rPr>
          <w:rFonts w:ascii="Calibri" w:hAnsi="Calibri" w:cstheme="minorHAnsi"/>
          <w:color w:val="auto"/>
        </w:rPr>
        <w:t xml:space="preserve"> including initial social and economic reforms (1950</w:t>
      </w:r>
      <w:r w:rsidR="00146A73">
        <w:rPr>
          <w:rFonts w:ascii="Calibri" w:hAnsi="Calibri" w:cstheme="minorHAnsi"/>
          <w:color w:val="auto"/>
        </w:rPr>
        <w:t>–</w:t>
      </w:r>
      <w:r w:rsidR="00A82283" w:rsidRPr="00A82283">
        <w:rPr>
          <w:rFonts w:ascii="Calibri" w:hAnsi="Calibri" w:cstheme="minorHAnsi"/>
          <w:color w:val="auto"/>
        </w:rPr>
        <w:t>1957); the Hundred Flowers Movement; the Anti-Rightist Movement; and the characteristics and impact of the Great Leap Forward (1958</w:t>
      </w:r>
      <w:r w:rsidR="00146A73">
        <w:rPr>
          <w:rFonts w:ascii="Calibri" w:hAnsi="Calibri" w:cstheme="minorHAnsi"/>
          <w:color w:val="auto"/>
        </w:rPr>
        <w:t>–</w:t>
      </w:r>
      <w:r w:rsidR="00A82283" w:rsidRPr="00A82283">
        <w:rPr>
          <w:rFonts w:ascii="Calibri" w:hAnsi="Calibri" w:cstheme="minorHAnsi"/>
          <w:color w:val="auto"/>
        </w:rPr>
        <w:t>1961), including the role of communes, methods of production, and the difficulties faced by workers and peasants</w:t>
      </w:r>
    </w:p>
    <w:p w:rsidR="00A82283" w:rsidRPr="00A82283" w:rsidRDefault="00A82283" w:rsidP="00D309B9">
      <w:pPr>
        <w:pStyle w:val="ContentDescription"/>
        <w:numPr>
          <w:ilvl w:val="0"/>
          <w:numId w:val="28"/>
        </w:numPr>
        <w:spacing w:before="60" w:after="60"/>
        <w:ind w:left="357" w:hanging="357"/>
        <w:rPr>
          <w:rFonts w:ascii="Calibri" w:hAnsi="Calibri" w:cstheme="minorHAnsi"/>
          <w:color w:val="auto"/>
        </w:rPr>
      </w:pPr>
      <w:r w:rsidRPr="00A82283">
        <w:rPr>
          <w:rFonts w:ascii="Calibri" w:hAnsi="Calibri" w:cstheme="minorHAnsi"/>
          <w:color w:val="auto"/>
        </w:rPr>
        <w:t>Chinese involvement in the Cold War and relations with the Unite</w:t>
      </w:r>
      <w:r w:rsidR="00F80D5D">
        <w:rPr>
          <w:rFonts w:ascii="Calibri" w:hAnsi="Calibri" w:cstheme="minorHAnsi"/>
          <w:color w:val="auto"/>
        </w:rPr>
        <w:t>d States in the Korean conflict</w:t>
      </w:r>
      <w:r w:rsidR="00913B6B">
        <w:rPr>
          <w:rFonts w:ascii="Calibri" w:hAnsi="Calibri" w:cstheme="minorHAnsi"/>
          <w:color w:val="auto"/>
        </w:rPr>
        <w:br/>
      </w:r>
      <w:r w:rsidRPr="00A82283">
        <w:rPr>
          <w:rFonts w:ascii="Calibri" w:hAnsi="Calibri" w:cstheme="minorHAnsi"/>
          <w:color w:val="auto"/>
        </w:rPr>
        <w:t>(1950</w:t>
      </w:r>
      <w:r w:rsidR="00146A73">
        <w:rPr>
          <w:rFonts w:ascii="Calibri" w:hAnsi="Calibri" w:cstheme="minorHAnsi"/>
          <w:color w:val="auto"/>
        </w:rPr>
        <w:t>–</w:t>
      </w:r>
      <w:r w:rsidRPr="00A82283">
        <w:rPr>
          <w:rFonts w:ascii="Calibri" w:hAnsi="Calibri" w:cstheme="minorHAnsi"/>
          <w:color w:val="auto"/>
        </w:rPr>
        <w:t>1953); and the nature and practice of China’s subsequent international relations until the 1980s</w:t>
      </w:r>
    </w:p>
    <w:p w:rsidR="00A82283" w:rsidRPr="00A82283" w:rsidRDefault="0048691E" w:rsidP="00D309B9">
      <w:pPr>
        <w:pStyle w:val="ContentDescription"/>
        <w:numPr>
          <w:ilvl w:val="0"/>
          <w:numId w:val="28"/>
        </w:numPr>
        <w:spacing w:before="60" w:after="60"/>
        <w:ind w:left="357" w:hanging="357"/>
        <w:rPr>
          <w:rFonts w:ascii="Calibri" w:hAnsi="Calibri" w:cstheme="minorHAnsi"/>
          <w:color w:val="auto"/>
        </w:rPr>
      </w:pPr>
      <w:r>
        <w:rPr>
          <w:rFonts w:ascii="Calibri" w:hAnsi="Calibri" w:cstheme="minorHAnsi"/>
          <w:color w:val="auto"/>
        </w:rPr>
        <w:t>t</w:t>
      </w:r>
      <w:r w:rsidR="00A82283" w:rsidRPr="00A82283">
        <w:rPr>
          <w:rFonts w:ascii="Calibri" w:hAnsi="Calibri" w:cstheme="minorHAnsi"/>
          <w:color w:val="auto"/>
        </w:rPr>
        <w:t>he causes and significance of the Cultural Revolution (1966</w:t>
      </w:r>
      <w:r w:rsidR="00146A73">
        <w:rPr>
          <w:rFonts w:ascii="Calibri" w:hAnsi="Calibri" w:cstheme="minorHAnsi"/>
          <w:color w:val="auto"/>
        </w:rPr>
        <w:t>–</w:t>
      </w:r>
      <w:r w:rsidR="00A82283" w:rsidRPr="00A82283">
        <w:rPr>
          <w:rFonts w:ascii="Calibri" w:hAnsi="Calibri" w:cstheme="minorHAnsi"/>
          <w:color w:val="auto"/>
        </w:rPr>
        <w:t>1976) as a continuing attempt to organise Chinese social and economic life and to suppress dissent, and the implications for groups within China, including rural pe</w:t>
      </w:r>
      <w:r w:rsidR="00557E7F">
        <w:rPr>
          <w:rFonts w:ascii="Calibri" w:hAnsi="Calibri" w:cstheme="minorHAnsi"/>
          <w:color w:val="auto"/>
        </w:rPr>
        <w:t>asants and political dissidents;</w:t>
      </w:r>
      <w:r w:rsidR="00A82283" w:rsidRPr="00A82283">
        <w:rPr>
          <w:rFonts w:ascii="Calibri" w:hAnsi="Calibri" w:cstheme="minorHAnsi"/>
          <w:b/>
          <w:i/>
          <w:color w:val="auto"/>
          <w:lang w:val="en-US" w:eastAsia="en-US"/>
        </w:rPr>
        <w:t xml:space="preserve"> </w:t>
      </w:r>
      <w:r w:rsidR="00A82283" w:rsidRPr="00A82283">
        <w:rPr>
          <w:rFonts w:ascii="Calibri" w:hAnsi="Calibri" w:cstheme="minorHAnsi"/>
          <w:color w:val="auto"/>
          <w:lang w:val="en-US" w:eastAsia="en-US"/>
        </w:rPr>
        <w:t>d</w:t>
      </w:r>
      <w:r w:rsidR="00A82283" w:rsidRPr="00A82283">
        <w:rPr>
          <w:rFonts w:ascii="Calibri" w:hAnsi="Calibri" w:cstheme="minorHAnsi"/>
          <w:color w:val="auto"/>
        </w:rPr>
        <w:t>eath of Mao</w:t>
      </w:r>
      <w:r w:rsidR="00557E7F">
        <w:rPr>
          <w:rFonts w:ascii="Calibri" w:hAnsi="Calibri" w:cstheme="minorHAnsi"/>
          <w:color w:val="auto"/>
        </w:rPr>
        <w:t>;</w:t>
      </w:r>
      <w:r w:rsidR="00A82283" w:rsidRPr="00A82283">
        <w:rPr>
          <w:rFonts w:ascii="Calibri" w:hAnsi="Calibri" w:cstheme="minorHAnsi"/>
          <w:color w:val="auto"/>
        </w:rPr>
        <w:t xml:space="preserve"> leadership</w:t>
      </w:r>
      <w:r w:rsidR="00F80D5D">
        <w:rPr>
          <w:rFonts w:ascii="Calibri" w:hAnsi="Calibri" w:cstheme="minorHAnsi"/>
          <w:color w:val="auto"/>
        </w:rPr>
        <w:t xml:space="preserve"> changes and the ‘Gang of Four’</w:t>
      </w:r>
    </w:p>
    <w:p w:rsidR="00A82283" w:rsidRPr="00A82283" w:rsidRDefault="0048691E" w:rsidP="00D309B9">
      <w:pPr>
        <w:pStyle w:val="ContentDescription"/>
        <w:numPr>
          <w:ilvl w:val="0"/>
          <w:numId w:val="28"/>
        </w:numPr>
        <w:spacing w:before="60" w:after="60"/>
        <w:ind w:left="357" w:hanging="357"/>
        <w:rPr>
          <w:rFonts w:ascii="Calibri" w:hAnsi="Calibri" w:cstheme="minorHAnsi"/>
          <w:b/>
          <w:i/>
          <w:color w:val="auto"/>
          <w:lang w:val="en-US" w:eastAsia="en-US"/>
        </w:rPr>
      </w:pPr>
      <w:r>
        <w:rPr>
          <w:rFonts w:ascii="Calibri" w:hAnsi="Calibri" w:cstheme="minorHAnsi"/>
          <w:color w:val="auto"/>
        </w:rPr>
        <w:t>t</w:t>
      </w:r>
      <w:r w:rsidR="00A82283" w:rsidRPr="00A82283">
        <w:rPr>
          <w:rFonts w:ascii="Calibri" w:hAnsi="Calibri" w:cstheme="minorHAnsi"/>
          <w:color w:val="auto"/>
        </w:rPr>
        <w:t>he emergence of Deng Xiaoping as paramount leader in the post-Mao era</w:t>
      </w:r>
      <w:r w:rsidR="00106B2C">
        <w:rPr>
          <w:rFonts w:ascii="Calibri" w:hAnsi="Calibri" w:cstheme="minorHAnsi"/>
          <w:color w:val="auto"/>
        </w:rPr>
        <w:t>,</w:t>
      </w:r>
      <w:r w:rsidR="00A82283" w:rsidRPr="00A82283">
        <w:rPr>
          <w:rFonts w:ascii="Calibri" w:hAnsi="Calibri" w:cstheme="minorHAnsi"/>
          <w:color w:val="auto"/>
        </w:rPr>
        <w:t xml:space="preserve"> including ‘Socialism with Chinese Characteristics’/socialist market economy (Dengism); social and economic reforms after 1978; Democracy Wall, student protests and the Tiananmen Massacre 1989</w:t>
      </w:r>
    </w:p>
    <w:p w:rsidR="00A82283" w:rsidRPr="00A82283" w:rsidRDefault="0048691E" w:rsidP="00D309B9">
      <w:pPr>
        <w:pStyle w:val="ContentDescription"/>
        <w:numPr>
          <w:ilvl w:val="0"/>
          <w:numId w:val="28"/>
        </w:numPr>
        <w:spacing w:before="60" w:after="60"/>
        <w:ind w:left="357" w:hanging="357"/>
        <w:rPr>
          <w:rFonts w:ascii="Calibri" w:hAnsi="Calibri"/>
          <w:color w:val="auto"/>
        </w:rPr>
      </w:pPr>
      <w:r>
        <w:rPr>
          <w:rFonts w:ascii="Calibri" w:hAnsi="Calibri" w:cstheme="minorHAnsi"/>
          <w:color w:val="auto"/>
        </w:rPr>
        <w:t>t</w:t>
      </w:r>
      <w:r w:rsidR="00A82283" w:rsidRPr="00A82283">
        <w:rPr>
          <w:rFonts w:ascii="Calibri" w:hAnsi="Calibri" w:cstheme="minorHAnsi"/>
          <w:color w:val="auto"/>
        </w:rPr>
        <w:t>he role and impact of significant individuals in the period, including political, military and social/cultural leaders</w:t>
      </w:r>
    </w:p>
    <w:p w:rsidR="00540775" w:rsidRPr="00F01CC5" w:rsidRDefault="00540775" w:rsidP="00F01CC5">
      <w:pPr>
        <w:pStyle w:val="Heading1"/>
      </w:pPr>
      <w:bookmarkStart w:id="30" w:name="_Toc382809758"/>
      <w:r w:rsidRPr="00F01CC5">
        <w:t xml:space="preserve">Unit </w:t>
      </w:r>
      <w:r w:rsidR="003B0091">
        <w:t>4 –</w:t>
      </w:r>
      <w:r w:rsidR="0073490B">
        <w:t xml:space="preserve"> </w:t>
      </w:r>
      <w:r w:rsidR="00961EB8" w:rsidRPr="00F01CC5">
        <w:t>T</w:t>
      </w:r>
      <w:r w:rsidR="00557E7F">
        <w:t>he modern w</w:t>
      </w:r>
      <w:r w:rsidR="00A82283" w:rsidRPr="00F01CC5">
        <w:t>orld since 1945</w:t>
      </w:r>
      <w:bookmarkEnd w:id="30"/>
    </w:p>
    <w:p w:rsidR="007C6AA3" w:rsidRDefault="007C6AA3" w:rsidP="007C6AA3">
      <w:pPr>
        <w:pStyle w:val="Heading2"/>
      </w:pPr>
      <w:bookmarkStart w:id="31" w:name="_Toc382809759"/>
      <w:bookmarkEnd w:id="23"/>
      <w:r>
        <w:t>Unit description</w:t>
      </w:r>
      <w:bookmarkEnd w:id="31"/>
    </w:p>
    <w:p w:rsidR="00A82283" w:rsidRPr="00A82283" w:rsidRDefault="00A82283" w:rsidP="00A82283">
      <w:pPr>
        <w:pStyle w:val="Paragraph"/>
        <w:rPr>
          <w:rFonts w:ascii="Calibri" w:eastAsia="Helvetica" w:hAnsi="Calibri" w:cstheme="minorHAnsi"/>
          <w:color w:val="auto"/>
        </w:rPr>
      </w:pPr>
      <w:r w:rsidRPr="00A82283">
        <w:rPr>
          <w:rFonts w:ascii="Calibri" w:eastAsia="Helvetica" w:hAnsi="Calibri" w:cstheme="minorHAnsi"/>
          <w:color w:val="auto"/>
        </w:rPr>
        <w:t xml:space="preserve">This unit examines some significant and distinctive features of the modern world within the period </w:t>
      </w:r>
      <w:r w:rsidR="00913B6B">
        <w:rPr>
          <w:rFonts w:ascii="Calibri" w:eastAsia="Helvetica" w:hAnsi="Calibri" w:cstheme="minorHAnsi"/>
          <w:color w:val="auto"/>
        </w:rPr>
        <w:br/>
      </w:r>
      <w:r w:rsidRPr="00A82283">
        <w:rPr>
          <w:rFonts w:ascii="Calibri" w:eastAsia="Helvetica" w:hAnsi="Calibri" w:cstheme="minorHAnsi"/>
          <w:color w:val="auto"/>
        </w:rPr>
        <w:t>1945</w:t>
      </w:r>
      <w:r w:rsidR="00146A73">
        <w:rPr>
          <w:rFonts w:ascii="Calibri" w:eastAsia="Helvetica" w:hAnsi="Calibri" w:cstheme="minorHAnsi"/>
          <w:color w:val="auto"/>
        </w:rPr>
        <w:t>–</w:t>
      </w:r>
      <w:r w:rsidR="00106B2C">
        <w:rPr>
          <w:rFonts w:ascii="Calibri" w:eastAsia="Helvetica" w:hAnsi="Calibri" w:cstheme="minorHAnsi"/>
          <w:color w:val="auto"/>
        </w:rPr>
        <w:t>2001</w:t>
      </w:r>
      <w:r w:rsidRPr="00A82283">
        <w:rPr>
          <w:rFonts w:ascii="Calibri" w:eastAsia="Helvetica" w:hAnsi="Calibri" w:cstheme="minorHAnsi"/>
          <w:color w:val="auto"/>
        </w:rPr>
        <w:t xml:space="preserve"> in order to build students’ understanding of the contemporary world </w:t>
      </w:r>
      <w:r w:rsidR="009A47AF">
        <w:rPr>
          <w:rFonts w:ascii="Calibri" w:eastAsia="Helvetica" w:hAnsi="Calibri" w:cstheme="minorHAnsi"/>
          <w:color w:val="auto"/>
        </w:rPr>
        <w:t>–</w:t>
      </w:r>
      <w:r w:rsidRPr="00A82283">
        <w:rPr>
          <w:rFonts w:ascii="Calibri" w:eastAsia="Helvetica" w:hAnsi="Calibri" w:cstheme="minorHAnsi"/>
          <w:color w:val="auto"/>
        </w:rPr>
        <w:t xml:space="preserve"> that is, why we are here at this point in time. These include changes to the nature of the world order: shifting international tensions, alliances and power blocs; the emergence of Asia as a significant international political and economic force</w:t>
      </w:r>
      <w:r w:rsidR="00106B2C">
        <w:rPr>
          <w:rFonts w:ascii="Calibri" w:eastAsia="Helvetica" w:hAnsi="Calibri" w:cstheme="minorHAnsi"/>
          <w:color w:val="auto"/>
        </w:rPr>
        <w:t>,</w:t>
      </w:r>
      <w:r w:rsidRPr="00A82283">
        <w:rPr>
          <w:rFonts w:ascii="Calibri" w:eastAsia="Helvetica" w:hAnsi="Calibri" w:cstheme="minorHAnsi"/>
          <w:color w:val="auto"/>
        </w:rPr>
        <w:t xml:space="preserve"> and the nature of engagement by and with Australia; the nature of various conflicts and regional and international attempts to create peace and security. Students study </w:t>
      </w:r>
      <w:r w:rsidR="00637A1F" w:rsidRPr="00637A1F">
        <w:rPr>
          <w:rFonts w:ascii="Calibri" w:eastAsia="Helvetica" w:hAnsi="Calibri" w:cstheme="minorHAnsi"/>
          <w:b/>
          <w:color w:val="auto"/>
        </w:rPr>
        <w:t>one</w:t>
      </w:r>
      <w:r w:rsidRPr="00A82283">
        <w:rPr>
          <w:rFonts w:ascii="Calibri" w:eastAsia="Helvetica" w:hAnsi="Calibri" w:cstheme="minorHAnsi"/>
          <w:color w:val="auto"/>
        </w:rPr>
        <w:t xml:space="preserve"> of these features. As part of their study, they should follow and make relevant connections with contemporary events. The key conceptual understandings covered in this unit are: causation; continuity</w:t>
      </w:r>
      <w:r w:rsidR="00B729DD">
        <w:rPr>
          <w:rFonts w:ascii="Calibri" w:eastAsia="Helvetica" w:hAnsi="Calibri" w:cstheme="minorHAnsi"/>
          <w:color w:val="auto"/>
        </w:rPr>
        <w:t xml:space="preserve"> and change</w:t>
      </w:r>
      <w:r w:rsidRPr="00A82283">
        <w:rPr>
          <w:rFonts w:ascii="Calibri" w:eastAsia="Helvetica" w:hAnsi="Calibri" w:cstheme="minorHAnsi"/>
          <w:color w:val="auto"/>
        </w:rPr>
        <w:t xml:space="preserve">; historical significance and changing </w:t>
      </w:r>
      <w:r w:rsidR="00A6091E">
        <w:rPr>
          <w:rFonts w:ascii="Calibri" w:eastAsia="Helvetica" w:hAnsi="Calibri" w:cstheme="minorHAnsi"/>
          <w:color w:val="auto"/>
        </w:rPr>
        <w:t>perspectives</w:t>
      </w:r>
      <w:r w:rsidRPr="00A82283">
        <w:rPr>
          <w:rFonts w:ascii="Calibri" w:eastAsia="Helvetica" w:hAnsi="Calibri" w:cstheme="minorHAnsi"/>
          <w:color w:val="auto"/>
        </w:rPr>
        <w:t xml:space="preserve"> and interpretations o</w:t>
      </w:r>
      <w:r w:rsidR="00F80D5D">
        <w:rPr>
          <w:rFonts w:ascii="Calibri" w:eastAsia="Helvetica" w:hAnsi="Calibri" w:cstheme="minorHAnsi"/>
          <w:color w:val="auto"/>
        </w:rPr>
        <w:t>f the past; and contestability.</w:t>
      </w:r>
    </w:p>
    <w:p w:rsidR="007C6AA3" w:rsidRDefault="007C6AA3" w:rsidP="007C6AA3">
      <w:pPr>
        <w:pStyle w:val="Heading2"/>
      </w:pPr>
      <w:bookmarkStart w:id="32" w:name="_Toc382809760"/>
      <w:r>
        <w:t>Learning outcomes</w:t>
      </w:r>
      <w:bookmarkEnd w:id="32"/>
    </w:p>
    <w:p w:rsidR="007C6AA3" w:rsidRPr="00A82283" w:rsidRDefault="007C6AA3" w:rsidP="007C6AA3">
      <w:r w:rsidRPr="00A82283">
        <w:t>By the end of this unit, students:</w:t>
      </w:r>
    </w:p>
    <w:p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understand the distinctive features of the modern world that have emerged since World War II and the historical forces that provided their impetus</w:t>
      </w:r>
    </w:p>
    <w:p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 xml:space="preserve">understand the changes that took place over time, and their significance to the experiences of individuals, groups, nations </w:t>
      </w:r>
      <w:r w:rsidR="00F80D5D">
        <w:rPr>
          <w:rFonts w:ascii="Calibri" w:hAnsi="Calibri" w:cstheme="minorHAnsi"/>
          <w:color w:val="auto"/>
        </w:rPr>
        <w:t>and the international community</w:t>
      </w:r>
    </w:p>
    <w:p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apply key concepts as part of an historical inquiry, including evidence, continuity and change, cause and effect, significance, empathy, perspectives and contestability</w:t>
      </w:r>
    </w:p>
    <w:p w:rsidR="00A82283" w:rsidRPr="00A82283" w:rsidRDefault="00A82283" w:rsidP="00A82283">
      <w:pPr>
        <w:pStyle w:val="ListItem"/>
        <w:rPr>
          <w:rFonts w:ascii="Calibri" w:hAnsi="Calibri" w:cstheme="minorHAnsi"/>
          <w:color w:val="auto"/>
        </w:rPr>
      </w:pPr>
      <w:r w:rsidRPr="00A82283">
        <w:rPr>
          <w:rFonts w:ascii="Calibri" w:hAnsi="Calibri" w:cstheme="minorHAnsi"/>
          <w:color w:val="auto"/>
        </w:rPr>
        <w:t xml:space="preserve">use historical skills to investigate some distinctive features of the world since 1945; frame questions for research; interpret sources and evidence with a focus on reliability and usefulness; and use evidence to evaluate </w:t>
      </w:r>
      <w:r w:rsidR="00A6091E">
        <w:rPr>
          <w:rFonts w:ascii="Calibri" w:hAnsi="Calibri" w:cstheme="minorHAnsi"/>
          <w:color w:val="auto"/>
        </w:rPr>
        <w:t xml:space="preserve">perspectives and </w:t>
      </w:r>
      <w:r w:rsidRPr="00A82283">
        <w:rPr>
          <w:rFonts w:ascii="Calibri" w:hAnsi="Calibri" w:cstheme="minorHAnsi"/>
          <w:color w:val="auto"/>
        </w:rPr>
        <w:t>interpretations, and communicate historical arguments.</w:t>
      </w:r>
    </w:p>
    <w:p w:rsidR="007C6AA3" w:rsidRDefault="007C6AA3" w:rsidP="007C6AA3">
      <w:pPr>
        <w:pStyle w:val="Heading2"/>
      </w:pPr>
      <w:bookmarkStart w:id="33" w:name="_Toc382809761"/>
      <w:r>
        <w:t>Unit content</w:t>
      </w:r>
      <w:bookmarkEnd w:id="33"/>
    </w:p>
    <w:p w:rsidR="007C6AA3" w:rsidRDefault="007C6AA3" w:rsidP="007C6AA3">
      <w:r>
        <w:t>This unit includes the knowledge, understandings and skills described below. This is the examinable content.</w:t>
      </w:r>
    </w:p>
    <w:p w:rsidR="00B80E41" w:rsidRPr="005F05E8" w:rsidRDefault="00B80E41" w:rsidP="00395B9F">
      <w:pPr>
        <w:pStyle w:val="Heading3Description"/>
      </w:pPr>
      <w:bookmarkStart w:id="34" w:name="_Toc347908209"/>
      <w:bookmarkStart w:id="35" w:name="_Toc359415271"/>
      <w:bookmarkStart w:id="36" w:name="_Toc359506624"/>
      <w:bookmarkStart w:id="37" w:name="_Toc359503808"/>
      <w:r w:rsidRPr="005F05E8">
        <w:t xml:space="preserve">Historical </w:t>
      </w:r>
      <w:r w:rsidR="00E64A71">
        <w:t>S</w:t>
      </w:r>
      <w:r w:rsidRPr="005F05E8">
        <w:t>kills</w:t>
      </w:r>
    </w:p>
    <w:p w:rsidR="00B80E41" w:rsidRPr="00B80E41" w:rsidRDefault="003767D7" w:rsidP="00B80E41">
      <w:pPr>
        <w:pStyle w:val="Paragraph"/>
        <w:rPr>
          <w:rFonts w:ascii="Calibri" w:hAnsi="Calibri" w:cstheme="minorHAnsi"/>
          <w:color w:val="auto"/>
          <w:lang w:val="en-US"/>
        </w:rPr>
      </w:pPr>
      <w:r>
        <w:rPr>
          <w:rFonts w:ascii="Calibri" w:hAnsi="Calibri" w:cstheme="minorHAnsi"/>
          <w:color w:val="auto"/>
          <w:lang w:val="en-US"/>
        </w:rPr>
        <w:t>T</w:t>
      </w:r>
      <w:r w:rsidR="00B80E41" w:rsidRPr="00B80E41">
        <w:rPr>
          <w:rFonts w:ascii="Calibri" w:hAnsi="Calibri" w:cstheme="minorHAnsi"/>
          <w:color w:val="auto"/>
          <w:lang w:val="en-US"/>
        </w:rPr>
        <w:t xml:space="preserve">he following skills will be </w:t>
      </w:r>
      <w:r w:rsidR="00606A29">
        <w:rPr>
          <w:rFonts w:ascii="Calibri" w:hAnsi="Calibri" w:cstheme="minorHAnsi"/>
          <w:color w:val="auto"/>
          <w:lang w:val="en-US"/>
        </w:rPr>
        <w:t>developed</w:t>
      </w:r>
      <w:r w:rsidR="00F80D5D">
        <w:rPr>
          <w:rFonts w:ascii="Calibri" w:hAnsi="Calibri" w:cstheme="minorHAnsi"/>
          <w:color w:val="auto"/>
          <w:lang w:val="en-US"/>
        </w:rPr>
        <w:t xml:space="preserve"> during this unit.</w:t>
      </w:r>
    </w:p>
    <w:p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Chronology, terms and concepts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i</w:t>
      </w:r>
      <w:r w:rsidR="00B80E41" w:rsidRPr="00B80E41">
        <w:rPr>
          <w:rFonts w:ascii="Calibri" w:hAnsi="Calibri" w:cstheme="minorHAnsi"/>
          <w:color w:val="auto"/>
        </w:rPr>
        <w:t xml:space="preserve">dentify links between events to understand the nature and significance of causation, continuity </w:t>
      </w:r>
      <w:r w:rsidR="00B729DD" w:rsidRPr="00B80E41">
        <w:rPr>
          <w:rFonts w:ascii="Calibri" w:hAnsi="Calibri" w:cstheme="minorHAnsi"/>
          <w:color w:val="auto"/>
        </w:rPr>
        <w:t xml:space="preserve">and change </w:t>
      </w:r>
      <w:r w:rsidR="00B80E41" w:rsidRPr="00B80E41">
        <w:rPr>
          <w:rFonts w:ascii="Calibri" w:hAnsi="Calibri" w:cstheme="minorHAnsi"/>
          <w:color w:val="auto"/>
        </w:rPr>
        <w:t>over time</w:t>
      </w:r>
    </w:p>
    <w:p w:rsidR="003C7BB6" w:rsidRPr="00882B4C" w:rsidRDefault="0048691E" w:rsidP="00882B4C">
      <w:pPr>
        <w:pStyle w:val="ContentDescription"/>
        <w:rPr>
          <w:rFonts w:ascii="Calibri" w:hAnsi="Calibri" w:cstheme="minorHAnsi"/>
          <w:color w:val="auto"/>
        </w:rPr>
      </w:pPr>
      <w:r>
        <w:rPr>
          <w:rFonts w:ascii="Calibri" w:hAnsi="Calibri" w:cstheme="minorHAnsi"/>
          <w:color w:val="auto"/>
        </w:rPr>
        <w:t>u</w:t>
      </w:r>
      <w:r w:rsidR="00B80E41" w:rsidRPr="00B80E41">
        <w:rPr>
          <w:rFonts w:ascii="Calibri" w:hAnsi="Calibri" w:cstheme="minorHAnsi"/>
          <w:color w:val="auto"/>
        </w:rPr>
        <w:t>se historical terms and concepts in appropriate contexts to demonstrate historical knowledge and understanding</w:t>
      </w:r>
    </w:p>
    <w:p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Historical questions and research</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f</w:t>
      </w:r>
      <w:r w:rsidR="00B80E41" w:rsidRPr="00B80E41">
        <w:rPr>
          <w:rFonts w:ascii="Calibri" w:hAnsi="Calibri" w:cstheme="minorHAnsi"/>
          <w:color w:val="auto"/>
        </w:rPr>
        <w:t>ormulate, test and modify propositions to investigate historical issues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f</w:t>
      </w:r>
      <w:r w:rsidR="00B80E41" w:rsidRPr="00B80E41">
        <w:rPr>
          <w:rFonts w:ascii="Calibri" w:hAnsi="Calibri" w:cstheme="minorHAnsi"/>
          <w:color w:val="auto"/>
        </w:rPr>
        <w:t>rame questions to guide inquiry and develop a coherent research plan for inquiry</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i</w:t>
      </w:r>
      <w:r w:rsidR="00B80E41" w:rsidRPr="00B80E41">
        <w:rPr>
          <w:rFonts w:ascii="Calibri" w:hAnsi="Calibri" w:cstheme="minorHAnsi"/>
          <w:color w:val="auto"/>
        </w:rPr>
        <w:t>dentify, locate and organise relevant information from a range o</w:t>
      </w:r>
      <w:r w:rsidR="00F80D5D">
        <w:rPr>
          <w:rFonts w:ascii="Calibri" w:hAnsi="Calibri" w:cstheme="minorHAnsi"/>
          <w:color w:val="auto"/>
        </w:rPr>
        <w:t>f primary and secondary sources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p</w:t>
      </w:r>
      <w:r w:rsidR="00B80E41" w:rsidRPr="00B80E41">
        <w:rPr>
          <w:rFonts w:ascii="Calibri" w:hAnsi="Calibri" w:cstheme="minorHAnsi"/>
          <w:color w:val="auto"/>
        </w:rPr>
        <w:t>ractise ethical schol</w:t>
      </w:r>
      <w:r w:rsidR="00F80D5D">
        <w:rPr>
          <w:rFonts w:ascii="Calibri" w:hAnsi="Calibri" w:cstheme="minorHAnsi"/>
          <w:color w:val="auto"/>
        </w:rPr>
        <w:t>arship when conducting research</w:t>
      </w:r>
    </w:p>
    <w:p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Analysis and use of sources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i</w:t>
      </w:r>
      <w:r w:rsidR="00B80E41" w:rsidRPr="00B80E41">
        <w:rPr>
          <w:rFonts w:ascii="Calibri" w:hAnsi="Calibri" w:cstheme="minorHAnsi"/>
          <w:color w:val="auto"/>
        </w:rPr>
        <w:t>dentify the origin, purpose and context of historical sources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nalyse, interpret and synthesise evidence from different types of sources to develop and sustain an historical argument</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e</w:t>
      </w:r>
      <w:r w:rsidR="00B80E41" w:rsidRPr="00B80E41">
        <w:rPr>
          <w:rFonts w:ascii="Calibri" w:hAnsi="Calibri" w:cstheme="minorHAnsi"/>
          <w:color w:val="auto"/>
        </w:rPr>
        <w:t>valuate the reliability, usefulness and contestable nature of sources to develop informed judgements that</w:t>
      </w:r>
      <w:r w:rsidR="00F80D5D">
        <w:rPr>
          <w:rFonts w:ascii="Calibri" w:hAnsi="Calibri" w:cstheme="minorHAnsi"/>
          <w:color w:val="auto"/>
        </w:rPr>
        <w:t xml:space="preserve"> support an historical argument</w:t>
      </w:r>
    </w:p>
    <w:p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Perspectives and interpretations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nalyse and account for the different perspectives of ind</w:t>
      </w:r>
      <w:r w:rsidR="00F80D5D">
        <w:rPr>
          <w:rFonts w:ascii="Calibri" w:hAnsi="Calibri" w:cstheme="minorHAnsi"/>
          <w:color w:val="auto"/>
        </w:rPr>
        <w:t>ividuals and groups in the past</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e</w:t>
      </w:r>
      <w:r w:rsidR="00B80E41" w:rsidRPr="00B80E41">
        <w:rPr>
          <w:rFonts w:ascii="Calibri" w:hAnsi="Calibri" w:cstheme="minorHAnsi"/>
          <w:color w:val="auto"/>
        </w:rPr>
        <w:t>valuate critically different historical interpretations of the past, how they evolved, and how they are shaped by the historian’s perspective</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e</w:t>
      </w:r>
      <w:r w:rsidR="00B80E41" w:rsidRPr="00B80E41">
        <w:rPr>
          <w:rFonts w:ascii="Calibri" w:hAnsi="Calibri" w:cstheme="minorHAnsi"/>
          <w:color w:val="auto"/>
        </w:rPr>
        <w:t>valuate contested views about the past to understand the provisional nature of historical knowledge and to arrive at rea</w:t>
      </w:r>
      <w:r w:rsidR="00F80D5D">
        <w:rPr>
          <w:rFonts w:ascii="Calibri" w:hAnsi="Calibri" w:cstheme="minorHAnsi"/>
          <w:color w:val="auto"/>
        </w:rPr>
        <w:t>soned and supported conclusions</w:t>
      </w:r>
    </w:p>
    <w:p w:rsidR="00B80E41" w:rsidRPr="00865130" w:rsidRDefault="00B80E41" w:rsidP="00B037EA">
      <w:pPr>
        <w:pStyle w:val="Heading4Description"/>
        <w:spacing w:before="120" w:after="120"/>
        <w:rPr>
          <w:rFonts w:ascii="Calibri" w:hAnsi="Calibri" w:cs="Arial"/>
          <w:i w:val="0"/>
          <w:color w:val="000000"/>
          <w:sz w:val="22"/>
          <w:szCs w:val="22"/>
          <w14:textFill>
            <w14:solidFill>
              <w14:srgbClr w14:val="000000">
                <w14:lumMod w14:val="75000"/>
                <w14:lumMod w14:val="75000"/>
                <w14:lumMod w14:val="75000"/>
              </w14:srgbClr>
            </w14:solidFill>
          </w14:textFill>
        </w:rPr>
      </w:pPr>
      <w:r w:rsidRPr="00865130">
        <w:rPr>
          <w:rFonts w:ascii="Calibri" w:hAnsi="Calibri" w:cs="Arial"/>
          <w:i w:val="0"/>
          <w:color w:val="000000"/>
          <w:sz w:val="22"/>
          <w:szCs w:val="22"/>
          <w14:textFill>
            <w14:solidFill>
              <w14:srgbClr w14:val="000000">
                <w14:lumMod w14:val="75000"/>
                <w14:lumMod w14:val="75000"/>
                <w14:lumMod w14:val="75000"/>
              </w14:srgbClr>
            </w14:solidFill>
          </w14:textFill>
        </w:rPr>
        <w:t>Explanation and communication</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d</w:t>
      </w:r>
      <w:r w:rsidR="00B80E41" w:rsidRPr="00B80E41">
        <w:rPr>
          <w:rFonts w:ascii="Calibri" w:hAnsi="Calibri" w:cstheme="minorHAnsi"/>
          <w:color w:val="auto"/>
        </w:rPr>
        <w:t>evelop texts that integrate appropriate evidence from a range of sources to explain the past and to support and refute arguments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c</w:t>
      </w:r>
      <w:r w:rsidR="00B80E41" w:rsidRPr="00B80E41">
        <w:rPr>
          <w:rFonts w:ascii="Calibri" w:hAnsi="Calibri" w:cstheme="minorHAnsi"/>
          <w:color w:val="auto"/>
        </w:rPr>
        <w:t>ommunicate historical understanding by selecting and using text forms appr</w:t>
      </w:r>
      <w:r w:rsidR="00F80D5D">
        <w:rPr>
          <w:rFonts w:ascii="Calibri" w:hAnsi="Calibri" w:cstheme="minorHAnsi"/>
          <w:color w:val="auto"/>
        </w:rPr>
        <w:t>opriate to purpose and audience</w:t>
      </w:r>
    </w:p>
    <w:p w:rsidR="00B80E41" w:rsidRPr="00B80E41" w:rsidRDefault="0048691E" w:rsidP="00B80E41">
      <w:pPr>
        <w:pStyle w:val="ContentDescription"/>
        <w:rPr>
          <w:rFonts w:ascii="Calibri" w:eastAsia="Calibri" w:hAnsi="Calibri" w:cstheme="minorHAnsi"/>
          <w:color w:val="auto"/>
        </w:rPr>
      </w:pPr>
      <w:r>
        <w:rPr>
          <w:rFonts w:ascii="Calibri" w:hAnsi="Calibri" w:cstheme="minorHAnsi"/>
          <w:color w:val="auto"/>
        </w:rPr>
        <w:t>a</w:t>
      </w:r>
      <w:r w:rsidR="00B80E41" w:rsidRPr="00B80E41">
        <w:rPr>
          <w:rFonts w:ascii="Calibri" w:hAnsi="Calibri" w:cstheme="minorHAnsi"/>
          <w:color w:val="auto"/>
        </w:rPr>
        <w:t>pply appropriate referencing techniq</w:t>
      </w:r>
      <w:r w:rsidR="00F80D5D">
        <w:rPr>
          <w:rFonts w:ascii="Calibri" w:hAnsi="Calibri" w:cstheme="minorHAnsi"/>
          <w:color w:val="auto"/>
        </w:rPr>
        <w:t>ues accurately and consistently</w:t>
      </w:r>
    </w:p>
    <w:p w:rsidR="00B80E41" w:rsidRPr="005F05E8" w:rsidRDefault="00B80E41" w:rsidP="00395B9F">
      <w:pPr>
        <w:pStyle w:val="Heading3Description"/>
      </w:pPr>
      <w:r w:rsidRPr="005F05E8">
        <w:t xml:space="preserve">Historical </w:t>
      </w:r>
      <w:r w:rsidR="00E64A71">
        <w:t>K</w:t>
      </w:r>
      <w:r w:rsidRPr="005F05E8">
        <w:t xml:space="preserve">nowledge and </w:t>
      </w:r>
      <w:r w:rsidR="00E64A71">
        <w:t>U</w:t>
      </w:r>
      <w:r w:rsidRPr="005F05E8">
        <w:t>nderstanding</w:t>
      </w:r>
    </w:p>
    <w:p w:rsidR="00B80E41" w:rsidRPr="00B80E41" w:rsidRDefault="00B80E41" w:rsidP="0048691E">
      <w:pPr>
        <w:pStyle w:val="TopicGroup"/>
        <w:rPr>
          <w:rFonts w:ascii="Calibri" w:hAnsi="Calibri"/>
          <w:b w:val="0"/>
          <w:i w:val="0"/>
        </w:rPr>
      </w:pPr>
      <w:r w:rsidRPr="00B80E41">
        <w:rPr>
          <w:rFonts w:ascii="Calibri" w:hAnsi="Calibri"/>
          <w:b w:val="0"/>
          <w:i w:val="0"/>
        </w:rPr>
        <w:t xml:space="preserve">Students study </w:t>
      </w:r>
      <w:r w:rsidR="00275FE3">
        <w:rPr>
          <w:rFonts w:ascii="Calibri" w:hAnsi="Calibri"/>
          <w:i w:val="0"/>
        </w:rPr>
        <w:t>one</w:t>
      </w:r>
      <w:r w:rsidRPr="00B80E41">
        <w:rPr>
          <w:rFonts w:ascii="Calibri" w:hAnsi="Calibri"/>
          <w:b w:val="0"/>
          <w:i w:val="0"/>
        </w:rPr>
        <w:t xml:space="preserve"> of the following electives, with a focus on the period 1945</w:t>
      </w:r>
      <w:r w:rsidR="00146A73">
        <w:rPr>
          <w:rFonts w:ascii="Calibri" w:hAnsi="Calibri"/>
          <w:b w:val="0"/>
          <w:i w:val="0"/>
        </w:rPr>
        <w:t>–</w:t>
      </w:r>
      <w:r w:rsidRPr="00B80E41">
        <w:rPr>
          <w:rFonts w:ascii="Calibri" w:hAnsi="Calibri"/>
          <w:b w:val="0"/>
          <w:i w:val="0"/>
        </w:rPr>
        <w:t xml:space="preserve">2001, which </w:t>
      </w:r>
      <w:r w:rsidR="006B3D9C">
        <w:rPr>
          <w:rFonts w:ascii="Calibri" w:hAnsi="Calibri"/>
          <w:b w:val="0"/>
          <w:i w:val="0"/>
        </w:rPr>
        <w:t>is</w:t>
      </w:r>
      <w:r w:rsidRPr="00B80E41">
        <w:rPr>
          <w:rFonts w:ascii="Calibri" w:hAnsi="Calibri"/>
          <w:b w:val="0"/>
          <w:i w:val="0"/>
        </w:rPr>
        <w:t xml:space="preserve"> to be taught with the requisite historical skills described </w:t>
      </w:r>
      <w:r w:rsidR="00926436">
        <w:rPr>
          <w:rFonts w:ascii="Calibri" w:hAnsi="Calibri"/>
          <w:b w:val="0"/>
          <w:i w:val="0"/>
        </w:rPr>
        <w:t>as part of this unit</w:t>
      </w:r>
      <w:r w:rsidR="0048691E">
        <w:rPr>
          <w:rFonts w:ascii="Calibri" w:hAnsi="Calibri"/>
          <w:b w:val="0"/>
          <w:i w:val="0"/>
        </w:rPr>
        <w:t>.</w:t>
      </w:r>
    </w:p>
    <w:p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The cha</w:t>
      </w:r>
      <w:r w:rsidR="00F80D5D">
        <w:rPr>
          <w:rFonts w:ascii="Calibri" w:hAnsi="Calibri" w:cs="Calibri"/>
          <w:color w:val="auto"/>
        </w:rPr>
        <w:t>nging European world since 1945</w:t>
      </w:r>
    </w:p>
    <w:p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Australia’s engagement with Asia</w:t>
      </w:r>
    </w:p>
    <w:p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The struggle for peace in the Middle East</w:t>
      </w:r>
    </w:p>
    <w:p w:rsidR="00B80E41" w:rsidRPr="00B80E41" w:rsidRDefault="00B80E41" w:rsidP="0048691E">
      <w:pPr>
        <w:pStyle w:val="Paragraph"/>
        <w:spacing w:before="240" w:after="0" w:line="240" w:lineRule="auto"/>
        <w:rPr>
          <w:rFonts w:ascii="Calibri" w:hAnsi="Calibri"/>
          <w:color w:val="auto"/>
        </w:rPr>
      </w:pPr>
      <w:r w:rsidRPr="00B80E41">
        <w:rPr>
          <w:rFonts w:ascii="Calibri" w:hAnsi="Calibri"/>
          <w:color w:val="auto"/>
        </w:rPr>
        <w:t>The impact of the following forces should be considered, where ap</w:t>
      </w:r>
      <w:r w:rsidR="00F80D5D">
        <w:rPr>
          <w:rFonts w:ascii="Calibri" w:hAnsi="Calibri"/>
          <w:color w:val="auto"/>
        </w:rPr>
        <w:t>propriate, throughout the unit:</w:t>
      </w:r>
    </w:p>
    <w:p w:rsidR="00B80E41" w:rsidRPr="0048691E" w:rsidRDefault="00B80E41" w:rsidP="0048691E">
      <w:pPr>
        <w:pStyle w:val="ListItem"/>
        <w:rPr>
          <w:rFonts w:ascii="Calibri" w:hAnsi="Calibri" w:cs="Calibri"/>
          <w:color w:val="auto"/>
        </w:rPr>
      </w:pPr>
      <w:r w:rsidRPr="0048691E">
        <w:rPr>
          <w:rFonts w:ascii="Calibri" w:hAnsi="Calibri" w:cs="Calibri"/>
          <w:color w:val="auto"/>
        </w:rPr>
        <w:t>economic</w:t>
      </w:r>
    </w:p>
    <w:p w:rsidR="00B80E41" w:rsidRPr="0048691E" w:rsidRDefault="00B80E41" w:rsidP="0048691E">
      <w:pPr>
        <w:pStyle w:val="ListItem"/>
        <w:rPr>
          <w:rFonts w:ascii="Calibri" w:hAnsi="Calibri" w:cs="Calibri"/>
          <w:color w:val="auto"/>
        </w:rPr>
      </w:pPr>
      <w:r w:rsidRPr="0048691E">
        <w:rPr>
          <w:rFonts w:ascii="Calibri" w:hAnsi="Calibri" w:cs="Calibri"/>
          <w:color w:val="auto"/>
        </w:rPr>
        <w:t>external forces/international relations</w:t>
      </w:r>
    </w:p>
    <w:p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ideas</w:t>
      </w:r>
    </w:p>
    <w:p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leadership</w:t>
      </w:r>
    </w:p>
    <w:p w:rsidR="00B80E41" w:rsidRPr="0048691E" w:rsidRDefault="00B80E41" w:rsidP="0048691E">
      <w:pPr>
        <w:pStyle w:val="ListItem"/>
        <w:ind w:left="357" w:hanging="357"/>
        <w:rPr>
          <w:rFonts w:ascii="Calibri" w:hAnsi="Calibri" w:cs="Calibri"/>
          <w:color w:val="auto"/>
        </w:rPr>
      </w:pPr>
      <w:r w:rsidRPr="0048691E">
        <w:rPr>
          <w:rFonts w:ascii="Calibri" w:hAnsi="Calibri" w:cs="Calibri"/>
          <w:color w:val="auto"/>
        </w:rPr>
        <w:t>political</w:t>
      </w:r>
    </w:p>
    <w:p w:rsidR="00B037EA" w:rsidRPr="00F80D5D" w:rsidRDefault="00B80E41" w:rsidP="00F80D5D">
      <w:pPr>
        <w:pStyle w:val="ListItem"/>
        <w:ind w:left="357" w:hanging="357"/>
        <w:rPr>
          <w:rFonts w:ascii="Calibri" w:hAnsi="Calibri" w:cs="Calibri"/>
          <w:color w:val="auto"/>
        </w:rPr>
      </w:pPr>
      <w:r w:rsidRPr="0048691E">
        <w:rPr>
          <w:rFonts w:ascii="Calibri" w:hAnsi="Calibri" w:cs="Calibri"/>
          <w:color w:val="auto"/>
        </w:rPr>
        <w:t>social/cultural</w:t>
      </w:r>
      <w:r w:rsidR="001F6842">
        <w:rPr>
          <w:rFonts w:ascii="Calibri" w:hAnsi="Calibri" w:cs="Calibri"/>
          <w:color w:val="auto"/>
        </w:rPr>
        <w:t>.</w:t>
      </w:r>
      <w:r w:rsidR="00B037EA">
        <w:br w:type="page"/>
      </w:r>
    </w:p>
    <w:p w:rsidR="00B80E41" w:rsidRPr="005F05E8" w:rsidRDefault="00B80E41" w:rsidP="00395B9F">
      <w:pPr>
        <w:pStyle w:val="Heading3Description"/>
      </w:pPr>
      <w:r w:rsidRPr="005F05E8">
        <w:t>Elective 1: The changing European world since 1945</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14533D">
        <w:rPr>
          <w:rFonts w:ascii="Calibri" w:hAnsi="Calibri" w:cstheme="minorHAnsi"/>
          <w:color w:val="auto"/>
        </w:rPr>
        <w:t>n overview</w:t>
      </w:r>
      <w:r w:rsidR="00106B2C">
        <w:rPr>
          <w:rFonts w:ascii="Calibri" w:hAnsi="Calibri" w:cstheme="minorHAnsi"/>
          <w:color w:val="auto"/>
        </w:rPr>
        <w:t>,</w:t>
      </w:r>
      <w:r w:rsidR="00B80E41" w:rsidRPr="00B80E41">
        <w:rPr>
          <w:rFonts w:ascii="Calibri" w:hAnsi="Calibri" w:cstheme="minorHAnsi"/>
          <w:color w:val="auto"/>
        </w:rPr>
        <w:t xml:space="preserve"> as background</w:t>
      </w:r>
      <w:r w:rsidR="00106B2C">
        <w:rPr>
          <w:rFonts w:ascii="Calibri" w:hAnsi="Calibri" w:cstheme="minorHAnsi"/>
          <w:color w:val="auto"/>
        </w:rPr>
        <w:t>,</w:t>
      </w:r>
      <w:r w:rsidR="00B80E41" w:rsidRPr="00B80E41">
        <w:rPr>
          <w:rFonts w:ascii="Calibri" w:hAnsi="Calibri" w:cstheme="minorHAnsi"/>
          <w:color w:val="auto"/>
        </w:rPr>
        <w:t xml:space="preserve"> of the nature of the origins and early development of the Cold War to 1948, including the ideological, cultural and political differences between the United States and the Soviet Union; and the significance of the Truman Doctrine, the Marshall Plan and Berlin Blockade</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significant ideas of</w:t>
      </w:r>
      <w:r w:rsidR="00286EBC">
        <w:rPr>
          <w:rFonts w:ascii="Calibri" w:hAnsi="Calibri" w:cstheme="minorHAnsi"/>
          <w:color w:val="auto"/>
        </w:rPr>
        <w:t xml:space="preserve"> the period</w:t>
      </w:r>
      <w:r w:rsidR="00106B2C">
        <w:rPr>
          <w:rFonts w:ascii="Calibri" w:hAnsi="Calibri" w:cstheme="minorHAnsi"/>
          <w:color w:val="auto"/>
        </w:rPr>
        <w:t>,</w:t>
      </w:r>
      <w:r w:rsidR="00286EBC">
        <w:rPr>
          <w:rFonts w:ascii="Calibri" w:hAnsi="Calibri" w:cstheme="minorHAnsi"/>
          <w:color w:val="auto"/>
        </w:rPr>
        <w:t xml:space="preserve"> including communism, capitalism, democracy, containment, peaceful co-existence, détente, glasnost and perestroika, nationalism,</w:t>
      </w:r>
      <w:r w:rsidR="00B80E41" w:rsidRPr="00B80E41">
        <w:rPr>
          <w:rFonts w:ascii="Calibri" w:hAnsi="Calibri" w:cstheme="minorHAnsi"/>
          <w:color w:val="auto"/>
        </w:rPr>
        <w:t xml:space="preserve"> and</w:t>
      </w:r>
      <w:r w:rsidR="00880ABC">
        <w:rPr>
          <w:rFonts w:ascii="Calibri" w:hAnsi="Calibri" w:cstheme="minorHAnsi"/>
          <w:color w:val="00B050"/>
        </w:rPr>
        <w:t xml:space="preserve"> </w:t>
      </w:r>
      <w:r w:rsidR="00B80E41" w:rsidRPr="00B80E41">
        <w:rPr>
          <w:rFonts w:ascii="Calibri" w:hAnsi="Calibri" w:cstheme="minorHAnsi"/>
          <w:color w:val="auto"/>
        </w:rPr>
        <w:t>re-integration</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evolving nature and character of the Cold War in Europe from 1948 through to détente, including the impact of the arms race, the space race</w:t>
      </w:r>
      <w:r w:rsidR="00106B2C">
        <w:rPr>
          <w:rFonts w:ascii="Calibri" w:hAnsi="Calibri" w:cstheme="minorHAnsi"/>
          <w:color w:val="auto"/>
        </w:rPr>
        <w:t>,</w:t>
      </w:r>
      <w:r w:rsidR="00B80E41" w:rsidRPr="00B80E41">
        <w:rPr>
          <w:rFonts w:ascii="Calibri" w:hAnsi="Calibri" w:cstheme="minorHAnsi"/>
          <w:color w:val="auto"/>
        </w:rPr>
        <w:t xml:space="preserve"> and threat of nuclear war; the 1956 invasion of Hungary; the Berlin Wall; the Cuban Missile Crisis; the Prague Spring and the Brezhnev Doctrine; the new Cold War of the 1980s; and the collapse of communism 1989–1991</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s</w:t>
      </w:r>
      <w:r w:rsidR="00B80E41" w:rsidRPr="00B80E41">
        <w:rPr>
          <w:rFonts w:ascii="Calibri" w:hAnsi="Calibri" w:cstheme="minorHAnsi"/>
          <w:color w:val="auto"/>
        </w:rPr>
        <w:t>ignificant developments that followed the end of the Cold War in 1989, including the break</w:t>
      </w:r>
      <w:r w:rsidR="00106B2C">
        <w:rPr>
          <w:rFonts w:ascii="Calibri" w:hAnsi="Calibri" w:cstheme="minorHAnsi"/>
          <w:color w:val="auto"/>
        </w:rPr>
        <w:t>-</w:t>
      </w:r>
      <w:r w:rsidR="00B80E41" w:rsidRPr="00B80E41">
        <w:rPr>
          <w:rFonts w:ascii="Calibri" w:hAnsi="Calibri" w:cstheme="minorHAnsi"/>
          <w:color w:val="auto"/>
        </w:rPr>
        <w:t xml:space="preserve">up of the Soviet Union and the resultant changes in the politics and economics of the Soviet Union; the reunification of Germany (the Two Plus Four Treaty 1990); the break-up of the former Yugoslavia; and the changing role of </w:t>
      </w:r>
      <w:r w:rsidR="002B3C1C">
        <w:rPr>
          <w:rFonts w:ascii="Calibri" w:hAnsi="Calibri" w:cstheme="minorHAnsi"/>
          <w:color w:val="auto"/>
        </w:rPr>
        <w:t>North Atlantic Treaty Organisation (</w:t>
      </w:r>
      <w:r w:rsidR="00B80E41" w:rsidRPr="00B80E41">
        <w:rPr>
          <w:rFonts w:ascii="Calibri" w:hAnsi="Calibri" w:cstheme="minorHAnsi"/>
          <w:color w:val="auto"/>
        </w:rPr>
        <w:t>NATO</w:t>
      </w:r>
      <w:r w:rsidR="002B3C1C">
        <w:rPr>
          <w:rFonts w:ascii="Calibri" w:hAnsi="Calibri" w:cstheme="minorHAnsi"/>
          <w:color w:val="auto"/>
        </w:rPr>
        <w:t>)</w:t>
      </w:r>
      <w:r w:rsidR="00B80E41" w:rsidRPr="00B80E41">
        <w:rPr>
          <w:rFonts w:ascii="Calibri" w:hAnsi="Calibri" w:cstheme="minorHAnsi"/>
          <w:color w:val="auto"/>
        </w:rPr>
        <w:t xml:space="preserve"> from</w:t>
      </w:r>
      <w:r w:rsidR="00106B2C">
        <w:rPr>
          <w:rFonts w:ascii="Calibri" w:hAnsi="Calibri" w:cstheme="minorHAnsi"/>
          <w:color w:val="auto"/>
        </w:rPr>
        <w:t xml:space="preserve"> </w:t>
      </w:r>
      <w:r w:rsidR="008F52F4">
        <w:rPr>
          <w:rFonts w:ascii="Calibri" w:hAnsi="Calibri" w:cstheme="minorHAnsi"/>
          <w:color w:val="auto"/>
        </w:rPr>
        <w:t>Cold War Alliance to the</w:t>
      </w:r>
      <w:r w:rsidR="00520AFC">
        <w:rPr>
          <w:rFonts w:ascii="Calibri" w:hAnsi="Calibri" w:cstheme="minorHAnsi"/>
          <w:color w:val="auto"/>
        </w:rPr>
        <w:br/>
        <w:t>NATO-</w:t>
      </w:r>
      <w:r w:rsidR="00106B2C">
        <w:rPr>
          <w:rFonts w:ascii="Calibri" w:hAnsi="Calibri" w:cstheme="minorHAnsi"/>
          <w:color w:val="auto"/>
        </w:rPr>
        <w:t>Russia Council</w:t>
      </w:r>
    </w:p>
    <w:p w:rsidR="00395B9F" w:rsidRDefault="0048691E" w:rsidP="00395B9F">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development of European governance and extension of the ‘European Union’</w:t>
      </w:r>
      <w:r w:rsidR="00106B2C">
        <w:rPr>
          <w:rFonts w:ascii="Calibri" w:hAnsi="Calibri" w:cstheme="minorHAnsi"/>
          <w:color w:val="auto"/>
        </w:rPr>
        <w:t>,</w:t>
      </w:r>
      <w:r w:rsidR="00B80E41" w:rsidRPr="00B80E41">
        <w:rPr>
          <w:rFonts w:ascii="Calibri" w:hAnsi="Calibri" w:cstheme="minorHAnsi"/>
          <w:color w:val="auto"/>
        </w:rPr>
        <w:t xml:space="preserve"> including </w:t>
      </w:r>
      <w:r w:rsidR="00520AFC">
        <w:rPr>
          <w:rFonts w:ascii="Calibri" w:hAnsi="Calibri" w:cstheme="minorHAnsi"/>
          <w:color w:val="auto"/>
        </w:rPr>
        <w:t>the European Economic Community (</w:t>
      </w:r>
      <w:r w:rsidR="00B80E41" w:rsidRPr="00B80E41">
        <w:rPr>
          <w:rFonts w:ascii="Calibri" w:hAnsi="Calibri" w:cstheme="minorHAnsi"/>
          <w:color w:val="auto"/>
        </w:rPr>
        <w:t>EEC</w:t>
      </w:r>
      <w:r w:rsidR="00520AFC">
        <w:rPr>
          <w:rFonts w:ascii="Calibri" w:hAnsi="Calibri" w:cstheme="minorHAnsi"/>
          <w:color w:val="auto"/>
        </w:rPr>
        <w:t>)</w:t>
      </w:r>
      <w:r w:rsidR="00B80E41" w:rsidRPr="00B80E41">
        <w:rPr>
          <w:rFonts w:ascii="Calibri" w:hAnsi="Calibri" w:cstheme="minorHAnsi"/>
          <w:color w:val="auto"/>
        </w:rPr>
        <w:t xml:space="preserve"> (1958), the Maastricht Treaty (1992), the European U</w:t>
      </w:r>
      <w:r w:rsidR="00395B9F">
        <w:rPr>
          <w:rFonts w:ascii="Calibri" w:hAnsi="Calibri" w:cstheme="minorHAnsi"/>
          <w:color w:val="auto"/>
        </w:rPr>
        <w:t>nion (1993), the Eurozone (1999)</w:t>
      </w:r>
    </w:p>
    <w:p w:rsidR="00B80E41" w:rsidRPr="00395B9F" w:rsidRDefault="0048691E" w:rsidP="00395B9F">
      <w:pPr>
        <w:pStyle w:val="ContentDescription"/>
        <w:rPr>
          <w:rFonts w:ascii="Calibri" w:hAnsi="Calibri" w:cstheme="minorHAnsi"/>
          <w:color w:val="auto"/>
        </w:rPr>
      </w:pPr>
      <w:r>
        <w:rPr>
          <w:rFonts w:ascii="Calibri" w:hAnsi="Calibri" w:cstheme="minorHAnsi"/>
          <w:color w:val="auto"/>
        </w:rPr>
        <w:t>t</w:t>
      </w:r>
      <w:r w:rsidR="00B80E41" w:rsidRPr="00395B9F">
        <w:rPr>
          <w:rFonts w:ascii="Calibri" w:hAnsi="Calibri" w:cstheme="minorHAnsi"/>
          <w:color w:val="auto"/>
        </w:rPr>
        <w:t>he changing nature of world order in the period 1989–2001, with specific reference to the place of Europe and the European nation states within that world order</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role of significant politica</w:t>
      </w:r>
      <w:r w:rsidR="00DC289B">
        <w:rPr>
          <w:rFonts w:ascii="Calibri" w:hAnsi="Calibri" w:cstheme="minorHAnsi"/>
          <w:color w:val="auto"/>
        </w:rPr>
        <w:t>l leaders throughout the period</w:t>
      </w:r>
    </w:p>
    <w:p w:rsidR="00B80E41" w:rsidRPr="00B80E41" w:rsidRDefault="00B80E41" w:rsidP="00395B9F">
      <w:pPr>
        <w:pStyle w:val="ContentDescription"/>
        <w:numPr>
          <w:ilvl w:val="0"/>
          <w:numId w:val="0"/>
        </w:numPr>
        <w:rPr>
          <w:rFonts w:ascii="Calibri" w:hAnsi="Calibri"/>
          <w:b/>
          <w:color w:val="auto"/>
        </w:rPr>
      </w:pPr>
      <w:r w:rsidRPr="00B80E41">
        <w:rPr>
          <w:rFonts w:ascii="Calibri" w:hAnsi="Calibri"/>
          <w:b/>
          <w:color w:val="auto"/>
        </w:rPr>
        <w:t>OR</w:t>
      </w:r>
    </w:p>
    <w:p w:rsidR="00B80E41" w:rsidRPr="005F05E8" w:rsidRDefault="00F657F0" w:rsidP="00395B9F">
      <w:pPr>
        <w:pStyle w:val="Heading3Description"/>
      </w:pPr>
      <w:r>
        <w:t>E</w:t>
      </w:r>
      <w:r w:rsidR="004036DA">
        <w:t>lective 2: Australia’s e</w:t>
      </w:r>
      <w:r w:rsidR="00B80E41" w:rsidRPr="005F05E8">
        <w:t>ngagement with Asia</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 overview</w:t>
      </w:r>
      <w:r w:rsidR="00106B2C">
        <w:rPr>
          <w:rFonts w:ascii="Calibri" w:hAnsi="Calibri" w:cstheme="minorHAnsi"/>
          <w:color w:val="auto"/>
        </w:rPr>
        <w:t>,</w:t>
      </w:r>
      <w:r w:rsidR="0014533D">
        <w:rPr>
          <w:rFonts w:ascii="Calibri" w:hAnsi="Calibri" w:cstheme="minorHAnsi"/>
          <w:color w:val="auto"/>
        </w:rPr>
        <w:t xml:space="preserve"> as background</w:t>
      </w:r>
      <w:r w:rsidR="00106B2C">
        <w:rPr>
          <w:rFonts w:ascii="Calibri" w:hAnsi="Calibri" w:cstheme="minorHAnsi"/>
          <w:color w:val="auto"/>
        </w:rPr>
        <w:t>,</w:t>
      </w:r>
      <w:r w:rsidR="0014533D">
        <w:rPr>
          <w:rFonts w:ascii="Calibri" w:hAnsi="Calibri" w:cstheme="minorHAnsi"/>
          <w:color w:val="auto"/>
        </w:rPr>
        <w:t xml:space="preserve"> </w:t>
      </w:r>
      <w:r w:rsidR="00B80E41" w:rsidRPr="00B80E41">
        <w:rPr>
          <w:rFonts w:ascii="Calibri" w:hAnsi="Calibri" w:cstheme="minorHAnsi"/>
          <w:color w:val="auto"/>
        </w:rPr>
        <w:t>of the impact of World War II on Australia and Asia, including the significance of the fall of Singapore; the political and social impact of the war with Japan; the increasing regional involvement of the United States; and movements towards decolonisation</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 xml:space="preserve">he nature of Australia’s response to key developments in </w:t>
      </w:r>
      <w:r w:rsidR="00BE6B5A">
        <w:rPr>
          <w:rFonts w:ascii="Calibri" w:hAnsi="Calibri" w:cstheme="minorHAnsi"/>
          <w:color w:val="auto"/>
        </w:rPr>
        <w:t>i</w:t>
      </w:r>
      <w:r w:rsidR="00B80E41" w:rsidRPr="00B80E41">
        <w:rPr>
          <w:rFonts w:ascii="Calibri" w:hAnsi="Calibri" w:cstheme="minorHAnsi"/>
          <w:color w:val="auto"/>
        </w:rPr>
        <w:t>nternational relations, including the success of the Communists in China, the Korean War, Indonesian claims for independence, the Malay Crisis, the Vietnam War, Cambodia and East Timor; and the impact of internation</w:t>
      </w:r>
      <w:r w:rsidR="0014533D">
        <w:rPr>
          <w:rFonts w:ascii="Calibri" w:hAnsi="Calibri" w:cstheme="minorHAnsi"/>
          <w:color w:val="auto"/>
        </w:rPr>
        <w:t>al relations within Australia; t</w:t>
      </w:r>
      <w:r w:rsidR="00B80E41" w:rsidRPr="00B80E41">
        <w:rPr>
          <w:rFonts w:ascii="Calibri" w:hAnsi="Calibri" w:cstheme="minorHAnsi"/>
          <w:color w:val="auto"/>
        </w:rPr>
        <w:t>he significant ideas of forward defence, communism, decolonisation, nationalism, and peace-keeping</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 xml:space="preserve">he formation of formal alliances and forums, including the Colombo Plan, ANZUS, SEATO, </w:t>
      </w:r>
      <w:r w:rsidR="00545B4E">
        <w:rPr>
          <w:rFonts w:ascii="Calibri" w:hAnsi="Calibri" w:cstheme="minorHAnsi"/>
          <w:color w:val="auto"/>
        </w:rPr>
        <w:t>Asia-Pacific Economic Cooperation (</w:t>
      </w:r>
      <w:r w:rsidR="00B80E41" w:rsidRPr="00B80E41">
        <w:rPr>
          <w:rFonts w:ascii="Calibri" w:hAnsi="Calibri" w:cstheme="minorHAnsi"/>
          <w:color w:val="auto"/>
        </w:rPr>
        <w:t>APEC</w:t>
      </w:r>
      <w:r w:rsidR="00545B4E">
        <w:rPr>
          <w:rFonts w:ascii="Calibri" w:hAnsi="Calibri" w:cstheme="minorHAnsi"/>
          <w:color w:val="auto"/>
        </w:rPr>
        <w:t xml:space="preserve">), </w:t>
      </w:r>
      <w:r w:rsidR="00545B4E" w:rsidRPr="00545B4E">
        <w:rPr>
          <w:rFonts w:ascii="Calibri" w:hAnsi="Calibri" w:cstheme="minorHAnsi"/>
          <w:color w:val="auto"/>
        </w:rPr>
        <w:t>Association of Southeast Asian Nations</w:t>
      </w:r>
      <w:r w:rsidR="00545B4E">
        <w:rPr>
          <w:rStyle w:val="st1"/>
          <w:color w:val="444444"/>
        </w:rPr>
        <w:t xml:space="preserve"> </w:t>
      </w:r>
      <w:r w:rsidR="00545B4E">
        <w:rPr>
          <w:rFonts w:ascii="Calibri" w:hAnsi="Calibri" w:cstheme="minorHAnsi"/>
          <w:color w:val="auto"/>
        </w:rPr>
        <w:t>(</w:t>
      </w:r>
      <w:r w:rsidR="00B80E41" w:rsidRPr="00B80E41">
        <w:rPr>
          <w:rFonts w:ascii="Calibri" w:hAnsi="Calibri" w:cstheme="minorHAnsi"/>
          <w:color w:val="auto"/>
        </w:rPr>
        <w:t>ASEAN</w:t>
      </w:r>
      <w:r w:rsidR="00545B4E">
        <w:rPr>
          <w:rFonts w:ascii="Calibri" w:hAnsi="Calibri" w:cstheme="minorHAnsi"/>
          <w:color w:val="auto"/>
        </w:rPr>
        <w:t>)</w:t>
      </w:r>
      <w:r w:rsidR="00B80E41" w:rsidRPr="00B80E41">
        <w:rPr>
          <w:rFonts w:ascii="Calibri" w:hAnsi="Calibri" w:cstheme="minorHAnsi"/>
          <w:color w:val="auto"/>
        </w:rPr>
        <w:t>/ASEAN Forum; and the reasons for these alliances and forums</w:t>
      </w:r>
      <w:r w:rsidR="00551594">
        <w:rPr>
          <w:rFonts w:ascii="Calibri" w:hAnsi="Calibri" w:cstheme="minorHAnsi"/>
          <w:color w:val="auto"/>
        </w:rPr>
        <w:t>,</w:t>
      </w:r>
      <w:r w:rsidR="00B80E41" w:rsidRPr="00B80E41">
        <w:rPr>
          <w:rFonts w:ascii="Calibri" w:hAnsi="Calibri" w:cstheme="minorHAnsi"/>
          <w:color w:val="auto"/>
        </w:rPr>
        <w:t xml:space="preserve"> including the significant concepts of powerful friends and regional security</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significance of Australia’s immigration policies on regional relationships after World War II</w:t>
      </w:r>
      <w:r w:rsidR="001916FA">
        <w:rPr>
          <w:rFonts w:ascii="Calibri" w:hAnsi="Calibri" w:cstheme="minorHAnsi"/>
          <w:color w:val="auto"/>
        </w:rPr>
        <w:t>,</w:t>
      </w:r>
      <w:r w:rsidR="00B80E41" w:rsidRPr="00B80E41">
        <w:rPr>
          <w:rFonts w:ascii="Calibri" w:hAnsi="Calibri" w:cstheme="minorHAnsi"/>
          <w:color w:val="auto"/>
        </w:rPr>
        <w:t xml:space="preserve"> including Australia’s adherence to the White Australia Policy until 1973; changing attitudes towards Japanese war brides; the acceptance of refugees from Asia; family reunions, skilled</w:t>
      </w:r>
      <w:r w:rsidR="00B80E41" w:rsidRPr="00B80E41">
        <w:rPr>
          <w:rFonts w:ascii="Calibri" w:hAnsi="Calibri" w:cstheme="minorHAnsi"/>
          <w:color w:val="00B050"/>
        </w:rPr>
        <w:t xml:space="preserve"> </w:t>
      </w:r>
      <w:r w:rsidR="00B80E41" w:rsidRPr="00B80E41">
        <w:rPr>
          <w:rFonts w:ascii="Calibri" w:hAnsi="Calibri" w:cstheme="minorHAnsi"/>
          <w:color w:val="auto"/>
        </w:rPr>
        <w:t>and business migration</w:t>
      </w:r>
      <w:r w:rsidR="00557E7F">
        <w:rPr>
          <w:rFonts w:ascii="Calibri" w:hAnsi="Calibri" w:cstheme="minorHAnsi"/>
          <w:color w:val="auto"/>
        </w:rPr>
        <w:t>;</w:t>
      </w:r>
      <w:r w:rsidR="00B80E41" w:rsidRPr="00B80E41">
        <w:rPr>
          <w:rFonts w:ascii="Calibri" w:hAnsi="Calibri" w:cstheme="minorHAnsi"/>
          <w:color w:val="auto"/>
        </w:rPr>
        <w:t xml:space="preserve"> </w:t>
      </w:r>
      <w:r w:rsidR="00557E7F">
        <w:rPr>
          <w:rFonts w:ascii="Calibri" w:hAnsi="Calibri" w:cstheme="minorHAnsi"/>
          <w:color w:val="auto"/>
        </w:rPr>
        <w:t>t</w:t>
      </w:r>
      <w:r w:rsidR="00B80E41" w:rsidRPr="00B80E41">
        <w:rPr>
          <w:rFonts w:ascii="Calibri" w:hAnsi="Calibri" w:cstheme="minorHAnsi"/>
          <w:color w:val="auto"/>
        </w:rPr>
        <w:t>he significant ideas of assimilation, multiculturalism, humanitarianism, asylum and exclusion</w:t>
      </w:r>
    </w:p>
    <w:p w:rsidR="00B80E41" w:rsidRPr="00B80E41" w:rsidRDefault="0048691E" w:rsidP="00B80E41">
      <w:pPr>
        <w:pStyle w:val="ContentDescription"/>
        <w:rPr>
          <w:rFonts w:ascii="Calibri" w:hAnsi="Calibri" w:cstheme="minorHAnsi"/>
          <w:strike/>
          <w:color w:val="auto"/>
        </w:rPr>
      </w:pPr>
      <w:r>
        <w:rPr>
          <w:rFonts w:ascii="Calibri" w:hAnsi="Calibri" w:cstheme="minorHAnsi"/>
          <w:color w:val="auto"/>
        </w:rPr>
        <w:t>t</w:t>
      </w:r>
      <w:r w:rsidR="00B80E41" w:rsidRPr="00B80E41">
        <w:rPr>
          <w:rFonts w:ascii="Calibri" w:hAnsi="Calibri" w:cstheme="minorHAnsi"/>
          <w:color w:val="auto"/>
        </w:rPr>
        <w:t>he influence of cultural ties with Asia</w:t>
      </w:r>
      <w:r w:rsidR="00551594">
        <w:rPr>
          <w:rFonts w:ascii="Calibri" w:hAnsi="Calibri" w:cstheme="minorHAnsi"/>
          <w:color w:val="auto"/>
        </w:rPr>
        <w:t>,</w:t>
      </w:r>
      <w:r w:rsidR="00B80E41" w:rsidRPr="00B80E41">
        <w:rPr>
          <w:rFonts w:ascii="Calibri" w:hAnsi="Calibri" w:cstheme="minorHAnsi"/>
          <w:color w:val="auto"/>
        </w:rPr>
        <w:t xml:space="preserve"> including debates on Asian immigration, popular cultu</w:t>
      </w:r>
      <w:r w:rsidR="00DC289B">
        <w:rPr>
          <w:rFonts w:ascii="Calibri" w:hAnsi="Calibri" w:cstheme="minorHAnsi"/>
          <w:color w:val="auto"/>
        </w:rPr>
        <w:t>re, travel, education, religion</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 overview of the changing nature and ongoing importance of Australia’s trade with Asia</w:t>
      </w:r>
      <w:r w:rsidR="00557E7F">
        <w:rPr>
          <w:rFonts w:ascii="Calibri" w:hAnsi="Calibri" w:cstheme="minorHAnsi"/>
          <w:color w:val="auto"/>
        </w:rPr>
        <w:t>;</w:t>
      </w:r>
      <w:r w:rsidR="00B80E41" w:rsidRPr="00B80E41">
        <w:rPr>
          <w:rFonts w:ascii="Calibri" w:hAnsi="Calibri" w:cstheme="minorHAnsi"/>
          <w:color w:val="auto"/>
        </w:rPr>
        <w:t xml:space="preserve"> </w:t>
      </w:r>
      <w:r w:rsidR="00557E7F">
        <w:rPr>
          <w:rFonts w:ascii="Calibri" w:hAnsi="Calibri" w:cstheme="minorHAnsi"/>
          <w:color w:val="auto"/>
        </w:rPr>
        <w:t>a</w:t>
      </w:r>
      <w:r w:rsidR="00913B6B">
        <w:rPr>
          <w:rFonts w:ascii="Calibri" w:hAnsi="Calibri" w:cstheme="minorHAnsi"/>
          <w:color w:val="auto"/>
        </w:rPr>
        <w:t xml:space="preserve"> case study of </w:t>
      </w:r>
      <w:r w:rsidR="00B80E41" w:rsidRPr="00B80E41">
        <w:rPr>
          <w:rFonts w:ascii="Calibri" w:hAnsi="Calibri" w:cstheme="minorHAnsi"/>
          <w:color w:val="auto"/>
        </w:rPr>
        <w:t xml:space="preserve">the trade relations between Australia and </w:t>
      </w:r>
      <w:r w:rsidR="00551594">
        <w:rPr>
          <w:rFonts w:ascii="Calibri" w:hAnsi="Calibri" w:cstheme="minorHAnsi"/>
          <w:color w:val="auto"/>
        </w:rPr>
        <w:t>EITHER</w:t>
      </w:r>
      <w:r w:rsidR="00B80E41" w:rsidRPr="00B80E41">
        <w:rPr>
          <w:rFonts w:ascii="Calibri" w:hAnsi="Calibri" w:cstheme="minorHAnsi"/>
          <w:color w:val="auto"/>
        </w:rPr>
        <w:t xml:space="preserve"> China OR Japan</w:t>
      </w:r>
      <w:r w:rsidR="00551594">
        <w:rPr>
          <w:rFonts w:ascii="Calibri" w:hAnsi="Calibri" w:cstheme="minorHAnsi"/>
          <w:color w:val="auto"/>
        </w:rPr>
        <w:t>,</w:t>
      </w:r>
      <w:r w:rsidR="00B80E41" w:rsidRPr="00B80E41">
        <w:rPr>
          <w:rFonts w:ascii="Calibri" w:hAnsi="Calibri" w:cstheme="minorHAnsi"/>
          <w:color w:val="auto"/>
        </w:rPr>
        <w:t xml:space="preserve"> including how these relations reflect the changing nature of economic development in the chosen country and its impact on Australia</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political impacts in Australia as a result of the international relations, formal alliances and forums, immigration policies, cultural a</w:t>
      </w:r>
      <w:r w:rsidR="00DC289B">
        <w:rPr>
          <w:rFonts w:ascii="Calibri" w:hAnsi="Calibri" w:cstheme="minorHAnsi"/>
          <w:color w:val="auto"/>
        </w:rPr>
        <w:t>nd economic ties examined above</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role of significant individuals during the period, including political</w:t>
      </w:r>
      <w:r w:rsidR="00DC289B">
        <w:rPr>
          <w:rFonts w:ascii="Calibri" w:hAnsi="Calibri" w:cstheme="minorHAnsi"/>
          <w:color w:val="auto"/>
        </w:rPr>
        <w:t>, economic and military leaders</w:t>
      </w:r>
    </w:p>
    <w:p w:rsidR="00B80E41" w:rsidRPr="00B80E41" w:rsidRDefault="00B80E41" w:rsidP="00B80E41">
      <w:pPr>
        <w:pStyle w:val="Conjunction"/>
        <w:rPr>
          <w:rFonts w:cstheme="minorHAnsi"/>
          <w:i w:val="0"/>
          <w:sz w:val="22"/>
          <w:szCs w:val="22"/>
        </w:rPr>
      </w:pPr>
      <w:r w:rsidRPr="00B80E41">
        <w:rPr>
          <w:rFonts w:cstheme="minorHAnsi"/>
          <w:i w:val="0"/>
          <w:sz w:val="22"/>
          <w:szCs w:val="22"/>
        </w:rPr>
        <w:t>OR</w:t>
      </w:r>
    </w:p>
    <w:p w:rsidR="00B80E41" w:rsidRPr="005F05E8" w:rsidRDefault="00F657F0" w:rsidP="00395B9F">
      <w:pPr>
        <w:pStyle w:val="Heading3Description"/>
      </w:pPr>
      <w:r>
        <w:t>E</w:t>
      </w:r>
      <w:r w:rsidR="00B80E41" w:rsidRPr="005F05E8">
        <w:t>lective 3: The struggl</w:t>
      </w:r>
      <w:r w:rsidR="004036DA">
        <w:t>e for peace in the Middle East</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a</w:t>
      </w:r>
      <w:r w:rsidR="00B80E41" w:rsidRPr="00B80E41">
        <w:rPr>
          <w:rFonts w:ascii="Calibri" w:hAnsi="Calibri" w:cstheme="minorHAnsi"/>
          <w:color w:val="auto"/>
        </w:rPr>
        <w:t>n overview of the background to the establishment of the British mandate in Palestine and the establishment of the state of Israel, including the immediate consequences for relations between Jews and Arabs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significant ideas of t</w:t>
      </w:r>
      <w:r w:rsidR="00FC41E6">
        <w:rPr>
          <w:rFonts w:ascii="Calibri" w:hAnsi="Calibri" w:cstheme="minorHAnsi"/>
          <w:color w:val="auto"/>
        </w:rPr>
        <w:t>he period</w:t>
      </w:r>
      <w:r w:rsidR="00B8060F">
        <w:rPr>
          <w:rFonts w:ascii="Calibri" w:hAnsi="Calibri" w:cstheme="minorHAnsi"/>
          <w:color w:val="auto"/>
        </w:rPr>
        <w:t>,</w:t>
      </w:r>
      <w:r w:rsidR="00C212BC">
        <w:rPr>
          <w:rFonts w:ascii="Calibri" w:hAnsi="Calibri" w:cstheme="minorHAnsi"/>
          <w:color w:val="auto"/>
        </w:rPr>
        <w:t xml:space="preserve"> including i</w:t>
      </w:r>
      <w:r w:rsidR="00FC41E6">
        <w:rPr>
          <w:rFonts w:ascii="Calibri" w:hAnsi="Calibri" w:cstheme="minorHAnsi"/>
          <w:color w:val="auto"/>
        </w:rPr>
        <w:t>mperialism,</w:t>
      </w:r>
      <w:r w:rsidR="00C212BC">
        <w:rPr>
          <w:rFonts w:ascii="Calibri" w:hAnsi="Calibri" w:cstheme="minorHAnsi"/>
          <w:color w:val="auto"/>
        </w:rPr>
        <w:t xml:space="preserve"> Arab n</w:t>
      </w:r>
      <w:r w:rsidR="00B80E41" w:rsidRPr="00B80E41">
        <w:rPr>
          <w:rFonts w:ascii="Calibri" w:hAnsi="Calibri" w:cstheme="minorHAnsi"/>
          <w:color w:val="auto"/>
        </w:rPr>
        <w:t>ationalism</w:t>
      </w:r>
      <w:r w:rsidR="00C212BC">
        <w:rPr>
          <w:rFonts w:ascii="Calibri" w:hAnsi="Calibri" w:cstheme="minorHAnsi"/>
          <w:color w:val="auto"/>
        </w:rPr>
        <w:t>, Zionism, f</w:t>
      </w:r>
      <w:r w:rsidR="00FC41E6">
        <w:rPr>
          <w:rFonts w:ascii="Calibri" w:hAnsi="Calibri" w:cstheme="minorHAnsi"/>
          <w:color w:val="auto"/>
        </w:rPr>
        <w:t>undamentalism,</w:t>
      </w:r>
      <w:r w:rsidR="00C212BC">
        <w:rPr>
          <w:rFonts w:ascii="Calibri" w:hAnsi="Calibri" w:cstheme="minorHAnsi"/>
          <w:color w:val="auto"/>
        </w:rPr>
        <w:t xml:space="preserve"> and t</w:t>
      </w:r>
      <w:r w:rsidR="00B80E41" w:rsidRPr="00B80E41">
        <w:rPr>
          <w:rFonts w:ascii="Calibri" w:hAnsi="Calibri" w:cstheme="minorHAnsi"/>
          <w:color w:val="auto"/>
        </w:rPr>
        <w:t>errorism</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significance and consequences of key conflicts between Arabs and Israelis, including the</w:t>
      </w:r>
      <w:r w:rsidR="00B80E41" w:rsidRPr="00B80E41">
        <w:rPr>
          <w:rFonts w:ascii="Calibri" w:hAnsi="Calibri" w:cstheme="minorHAnsi"/>
        </w:rPr>
        <w:t xml:space="preserve"> </w:t>
      </w:r>
      <w:r w:rsidR="00B80E41" w:rsidRPr="00B80E41">
        <w:rPr>
          <w:rFonts w:ascii="Calibri" w:hAnsi="Calibri" w:cstheme="minorHAnsi"/>
          <w:color w:val="auto"/>
        </w:rPr>
        <w:t>Arab-Israeli War of 1948</w:t>
      </w:r>
      <w:r w:rsidR="00146A73">
        <w:rPr>
          <w:rFonts w:ascii="Calibri" w:hAnsi="Calibri" w:cstheme="minorHAnsi"/>
          <w:color w:val="auto"/>
        </w:rPr>
        <w:t>–</w:t>
      </w:r>
      <w:r w:rsidR="00B80E41" w:rsidRPr="00B80E41">
        <w:rPr>
          <w:rFonts w:ascii="Calibri" w:hAnsi="Calibri" w:cstheme="minorHAnsi"/>
          <w:color w:val="auto"/>
        </w:rPr>
        <w:t>49, the Suez War (1956), the Six-Day War (1967), the Yom Kippur War (1973), and Israeli military intervention in Lebanon (1978, 1982)</w:t>
      </w:r>
      <w:r w:rsidR="00557E7F">
        <w:rPr>
          <w:rFonts w:ascii="Calibri" w:hAnsi="Calibri" w:cstheme="minorHAnsi"/>
          <w:color w:val="auto"/>
        </w:rPr>
        <w:t>;</w:t>
      </w:r>
      <w:r w:rsidR="00B80E41" w:rsidRPr="00B80E41">
        <w:rPr>
          <w:rFonts w:ascii="Calibri" w:hAnsi="Calibri" w:cstheme="minorHAnsi"/>
          <w:color w:val="auto"/>
        </w:rPr>
        <w:t xml:space="preserve"> </w:t>
      </w:r>
      <w:r w:rsidR="00557E7F">
        <w:rPr>
          <w:rFonts w:ascii="Calibri" w:hAnsi="Calibri" w:cstheme="minorHAnsi"/>
          <w:color w:val="auto"/>
        </w:rPr>
        <w:t>t</w:t>
      </w:r>
      <w:r w:rsidR="00B80E41" w:rsidRPr="00B80E41">
        <w:rPr>
          <w:rFonts w:ascii="Calibri" w:hAnsi="Calibri" w:cstheme="minorHAnsi"/>
          <w:color w:val="auto"/>
        </w:rPr>
        <w:t>he nature and consequences of Palestinian reactions to Israel, including the Intifada (1987–94) and the beginning of the 2nd Intifada (2000)</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r</w:t>
      </w:r>
      <w:r w:rsidR="00B80E41" w:rsidRPr="00B80E41">
        <w:rPr>
          <w:rFonts w:ascii="Calibri" w:hAnsi="Calibri" w:cstheme="minorHAnsi"/>
          <w:color w:val="auto"/>
        </w:rPr>
        <w:t>easons for, and consequences of, other conflicts in the Middle East, including the Lebanese Civil War (1975</w:t>
      </w:r>
      <w:r w:rsidR="00146A73">
        <w:rPr>
          <w:rFonts w:ascii="Calibri" w:hAnsi="Calibri" w:cstheme="minorHAnsi"/>
          <w:color w:val="auto"/>
        </w:rPr>
        <w:t>–</w:t>
      </w:r>
      <w:r w:rsidR="00FC7C3A">
        <w:rPr>
          <w:rFonts w:ascii="Calibri" w:hAnsi="Calibri" w:cstheme="minorHAnsi"/>
          <w:color w:val="auto"/>
        </w:rPr>
        <w:t>1990),</w:t>
      </w:r>
      <w:r w:rsidR="00B80E41" w:rsidRPr="00B80E41">
        <w:rPr>
          <w:rFonts w:ascii="Calibri" w:hAnsi="Calibri" w:cstheme="minorHAnsi"/>
          <w:color w:val="auto"/>
        </w:rPr>
        <w:t xml:space="preserve"> the Iran/Iraq War (1980</w:t>
      </w:r>
      <w:r w:rsidR="00146A73">
        <w:rPr>
          <w:rFonts w:ascii="Calibri" w:hAnsi="Calibri" w:cstheme="minorHAnsi"/>
          <w:color w:val="auto"/>
        </w:rPr>
        <w:t>–</w:t>
      </w:r>
      <w:r w:rsidR="00FC7C3A">
        <w:rPr>
          <w:rFonts w:ascii="Calibri" w:hAnsi="Calibri" w:cstheme="minorHAnsi"/>
          <w:color w:val="auto"/>
        </w:rPr>
        <w:t>1988), Iranian Revolution (1979),</w:t>
      </w:r>
      <w:r w:rsidR="00B80E41" w:rsidRPr="00B80E41">
        <w:rPr>
          <w:rFonts w:ascii="Calibri" w:hAnsi="Calibri" w:cstheme="minorHAnsi"/>
          <w:color w:val="auto"/>
        </w:rPr>
        <w:t xml:space="preserve"> and the First Gulf War</w:t>
      </w:r>
      <w:r w:rsidR="00913B6B">
        <w:rPr>
          <w:rFonts w:ascii="Calibri" w:hAnsi="Calibri" w:cstheme="minorHAnsi"/>
          <w:color w:val="auto"/>
        </w:rPr>
        <w:br/>
      </w:r>
      <w:r w:rsidR="00B80E41" w:rsidRPr="00B80E41">
        <w:rPr>
          <w:rFonts w:ascii="Calibri" w:hAnsi="Calibri" w:cstheme="minorHAnsi"/>
          <w:color w:val="auto"/>
        </w:rPr>
        <w:t>(1990</w:t>
      </w:r>
      <w:r w:rsidR="00146A73">
        <w:rPr>
          <w:rFonts w:ascii="Calibri" w:hAnsi="Calibri" w:cstheme="minorHAnsi"/>
          <w:color w:val="auto"/>
        </w:rPr>
        <w:t>–</w:t>
      </w:r>
      <w:r w:rsidR="00DC289B">
        <w:rPr>
          <w:rFonts w:ascii="Calibri" w:hAnsi="Calibri" w:cstheme="minorHAnsi"/>
          <w:color w:val="auto"/>
        </w:rPr>
        <w:t>1991)</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attempts to settle conflicts between Arabs and Israelis, including: the 1949 Armistice, Security Council Resolution 242 (1967), Camp David Accords (1978), the 1979 Peace Treaty, the Oslo Accords (1993), the Camp David Summit (2000), and the role of the United Nations</w:t>
      </w:r>
    </w:p>
    <w:p w:rsidR="00B80E41" w:rsidRPr="00B80E41" w:rsidRDefault="0048691E" w:rsidP="00B80E41">
      <w:pPr>
        <w:pStyle w:val="ContentDescription"/>
        <w:rPr>
          <w:rFonts w:ascii="Calibri" w:hAnsi="Calibri" w:cstheme="minorHAnsi"/>
          <w:color w:val="auto"/>
        </w:rPr>
      </w:pPr>
      <w:r>
        <w:rPr>
          <w:rFonts w:ascii="Calibri" w:hAnsi="Calibri" w:cstheme="minorHAnsi"/>
          <w:color w:val="auto"/>
        </w:rPr>
        <w:t>t</w:t>
      </w:r>
      <w:r w:rsidR="00B80E41" w:rsidRPr="00B80E41">
        <w:rPr>
          <w:rFonts w:ascii="Calibri" w:hAnsi="Calibri" w:cstheme="minorHAnsi"/>
          <w:color w:val="auto"/>
        </w:rPr>
        <w:t>he consequences of the involvement of the United States, Britain and the Soviet Union</w:t>
      </w:r>
      <w:r w:rsidR="00B80E41" w:rsidRPr="00B80E41" w:rsidDel="000E23FC">
        <w:rPr>
          <w:rFonts w:ascii="Calibri" w:hAnsi="Calibri" w:cstheme="minorHAnsi"/>
          <w:color w:val="auto"/>
        </w:rPr>
        <w:t xml:space="preserve"> </w:t>
      </w:r>
      <w:r w:rsidR="00B80E41" w:rsidRPr="00B80E41">
        <w:rPr>
          <w:rFonts w:ascii="Calibri" w:hAnsi="Calibri" w:cstheme="minorHAnsi"/>
          <w:color w:val="auto"/>
        </w:rPr>
        <w:t>in the Middle East over the period, in both the continuing</w:t>
      </w:r>
      <w:r w:rsidR="00DC289B">
        <w:rPr>
          <w:rFonts w:ascii="Calibri" w:hAnsi="Calibri" w:cstheme="minorHAnsi"/>
          <w:color w:val="auto"/>
        </w:rPr>
        <w:t xml:space="preserve"> conflict and the peace process</w:t>
      </w:r>
    </w:p>
    <w:p w:rsidR="00B80E41" w:rsidRPr="00DC289B" w:rsidRDefault="0048691E" w:rsidP="00DC289B">
      <w:pPr>
        <w:pStyle w:val="ContentDescription"/>
        <w:rPr>
          <w:rFonts w:ascii="Calibri" w:hAnsi="Calibri" w:cstheme="minorHAnsi"/>
          <w:color w:val="auto"/>
        </w:rPr>
      </w:pPr>
      <w:r>
        <w:rPr>
          <w:rFonts w:ascii="Calibri" w:hAnsi="Calibri" w:cstheme="minorHAnsi"/>
          <w:color w:val="auto"/>
        </w:rPr>
        <w:t>t</w:t>
      </w:r>
      <w:r w:rsidR="00B80E41" w:rsidRPr="00B80E41" w:rsidDel="00107046">
        <w:rPr>
          <w:rFonts w:ascii="Calibri" w:hAnsi="Calibri" w:cstheme="minorHAnsi"/>
          <w:color w:val="auto"/>
        </w:rPr>
        <w:t>he impact of significant individuals and groups both in wo</w:t>
      </w:r>
      <w:r w:rsidR="00DC289B">
        <w:rPr>
          <w:rFonts w:ascii="Calibri" w:hAnsi="Calibri" w:cstheme="minorHAnsi"/>
          <w:color w:val="auto"/>
        </w:rPr>
        <w:t>rking for and in opposing peace</w:t>
      </w:r>
      <w:r w:rsidR="00B80E41">
        <w:br w:type="page"/>
      </w:r>
    </w:p>
    <w:p w:rsidR="000C2E91" w:rsidRDefault="000C2E91" w:rsidP="000C2E91">
      <w:pPr>
        <w:pStyle w:val="Heading1"/>
        <w:spacing w:before="480"/>
      </w:pPr>
      <w:bookmarkStart w:id="38" w:name="_Toc382809762"/>
      <w:r>
        <w:t>School-based assessment</w:t>
      </w:r>
      <w:bookmarkEnd w:id="34"/>
      <w:bookmarkEnd w:id="35"/>
      <w:bookmarkEnd w:id="38"/>
    </w:p>
    <w:p w:rsidR="000C2E91" w:rsidRDefault="000C2E91" w:rsidP="00807ED2">
      <w:pPr>
        <w:spacing w:line="276" w:lineRule="auto"/>
      </w:pPr>
      <w:bookmarkStart w:id="39" w:name="_Toc347908210"/>
      <w:r>
        <w:t xml:space="preserve">The </w:t>
      </w:r>
      <w:r w:rsidR="001B65E9">
        <w:t>Western Australian Certificate of Education (</w:t>
      </w:r>
      <w:r>
        <w:t>WACE</w:t>
      </w:r>
      <w:r w:rsidR="001B65E9">
        <w:t>)</w:t>
      </w:r>
      <w:r>
        <w:t xml:space="preserve"> Manual contains essential information on principles, policies and procedures for school-based assessment that needs to be read in conjunction with this syllabus.</w:t>
      </w:r>
    </w:p>
    <w:bookmarkEnd w:id="39"/>
    <w:p w:rsidR="000C2E91" w:rsidRDefault="000C2E91" w:rsidP="002803E0">
      <w:pPr>
        <w:spacing w:after="60" w:line="276" w:lineRule="auto"/>
      </w:pPr>
      <w:r>
        <w:t xml:space="preserve">Teachers design school-based assessment tasks to meet the needs of students. The table below provides details of the assessment types </w:t>
      </w:r>
      <w:r w:rsidR="006F65F6">
        <w:t xml:space="preserve">for </w:t>
      </w:r>
      <w:r w:rsidR="00913B6B">
        <w:t xml:space="preserve">the </w:t>
      </w:r>
      <w:r w:rsidR="006F65F6">
        <w:t xml:space="preserve">Modern History </w:t>
      </w:r>
      <w:r w:rsidR="00926436">
        <w:t xml:space="preserve">ATAR </w:t>
      </w:r>
      <w:r w:rsidR="001916FA">
        <w:t xml:space="preserve">Year 12 </w:t>
      </w:r>
      <w:r w:rsidR="00913B6B">
        <w:t xml:space="preserve">syllabus </w:t>
      </w:r>
      <w:r>
        <w:t>and the weighting for each assessment type.</w:t>
      </w:r>
    </w:p>
    <w:p w:rsidR="000C2E91" w:rsidRPr="00C543F6" w:rsidRDefault="000C2E91" w:rsidP="002803E0">
      <w:pPr>
        <w:spacing w:after="60"/>
        <w:rPr>
          <w:b/>
          <w:color w:val="595959" w:themeColor="text1" w:themeTint="A6"/>
          <w:sz w:val="26"/>
          <w:szCs w:val="26"/>
        </w:rPr>
      </w:pPr>
      <w:bookmarkStart w:id="40" w:name="_Toc359505483"/>
      <w:bookmarkStart w:id="41" w:name="_Toc359503791"/>
      <w:r w:rsidRPr="00C543F6">
        <w:rPr>
          <w:b/>
          <w:color w:val="595959" w:themeColor="text1" w:themeTint="A6"/>
          <w:sz w:val="26"/>
          <w:szCs w:val="26"/>
        </w:rPr>
        <w:t>Assessment table</w:t>
      </w:r>
      <w:bookmarkEnd w:id="40"/>
      <w:bookmarkEnd w:id="41"/>
      <w:r w:rsidR="003B0091">
        <w:rPr>
          <w:b/>
          <w:color w:val="595959" w:themeColor="text1" w:themeTint="A6"/>
          <w:sz w:val="26"/>
          <w:szCs w:val="26"/>
        </w:rPr>
        <w:t xml:space="preserve"> – </w:t>
      </w:r>
      <w:r w:rsidR="009D48B2" w:rsidRPr="00C543F6">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472"/>
        <w:gridCol w:w="1413"/>
      </w:tblGrid>
      <w:tr w:rsidR="000C2E91" w:rsidTr="007A6F7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0C2E91" w:rsidRDefault="000C2E91" w:rsidP="000B4345">
            <w:pPr>
              <w:spacing w:before="0" w:after="0"/>
            </w:pPr>
            <w:r>
              <w:t>Type of assessment</w:t>
            </w:r>
          </w:p>
        </w:tc>
        <w:tc>
          <w:tcPr>
            <w:cnfStyle w:val="000010000000" w:firstRow="0" w:lastRow="0" w:firstColumn="0" w:lastColumn="0" w:oddVBand="1" w:evenVBand="0" w:oddHBand="0" w:evenHBand="0" w:firstRowFirstColumn="0" w:firstRowLastColumn="0" w:lastRowFirstColumn="0" w:lastRowLastColumn="0"/>
            <w:tcW w:w="1413" w:type="dxa"/>
            <w:tcBorders>
              <w:left w:val="single" w:sz="8" w:space="0" w:color="FFFFFF" w:themeColor="background1"/>
              <w:bottom w:val="single" w:sz="8" w:space="0" w:color="9688BE" w:themeColor="accent4"/>
            </w:tcBorders>
            <w:hideMark/>
          </w:tcPr>
          <w:p w:rsidR="000C2E91" w:rsidRDefault="000C2E91" w:rsidP="000B4345">
            <w:pPr>
              <w:spacing w:before="0" w:after="0"/>
              <w:jc w:val="center"/>
            </w:pPr>
            <w:r>
              <w:t>Weighting</w:t>
            </w:r>
          </w:p>
        </w:tc>
      </w:tr>
      <w:tr w:rsidR="004D24EF" w:rsidTr="007A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vAlign w:val="top"/>
            <w:hideMark/>
          </w:tcPr>
          <w:p w:rsidR="004D24EF" w:rsidRPr="003D139E" w:rsidRDefault="004D24EF" w:rsidP="00880B9C">
            <w:pPr>
              <w:jc w:val="left"/>
              <w:rPr>
                <w:rFonts w:cs="Arial"/>
                <w:szCs w:val="18"/>
              </w:rPr>
            </w:pPr>
            <w:r w:rsidRPr="003D139E">
              <w:rPr>
                <w:rFonts w:cs="Arial"/>
                <w:szCs w:val="18"/>
              </w:rPr>
              <w:t>Historical inquiry</w:t>
            </w:r>
          </w:p>
          <w:p w:rsidR="007743C6" w:rsidRPr="003D139E" w:rsidRDefault="004D24EF" w:rsidP="00880B9C">
            <w:pPr>
              <w:jc w:val="left"/>
              <w:rPr>
                <w:rFonts w:cs="Arial"/>
                <w:b w:val="0"/>
                <w:szCs w:val="18"/>
              </w:rPr>
            </w:pPr>
            <w:r w:rsidRPr="003D139E">
              <w:rPr>
                <w:rFonts w:cs="Arial"/>
                <w:b w:val="0"/>
                <w:szCs w:val="18"/>
              </w:rPr>
              <w:t xml:space="preserve">Students </w:t>
            </w:r>
            <w:r w:rsidR="000F1B27" w:rsidRPr="003D139E">
              <w:rPr>
                <w:rFonts w:cs="Arial"/>
                <w:b w:val="0"/>
                <w:szCs w:val="18"/>
              </w:rPr>
              <w:t>use the relevant historical skills to plan, conduct and communicate an</w:t>
            </w:r>
            <w:r w:rsidR="00864BC8" w:rsidRPr="003D139E">
              <w:rPr>
                <w:rFonts w:cs="Arial"/>
                <w:b w:val="0"/>
                <w:szCs w:val="18"/>
              </w:rPr>
              <w:t xml:space="preserve"> </w:t>
            </w:r>
            <w:r w:rsidRPr="003D139E">
              <w:rPr>
                <w:rFonts w:cs="Arial"/>
                <w:b w:val="0"/>
                <w:szCs w:val="18"/>
              </w:rPr>
              <w:t>inquiry related to the elective</w:t>
            </w:r>
            <w:r w:rsidR="00864BC8" w:rsidRPr="003D139E">
              <w:rPr>
                <w:rFonts w:cs="Arial"/>
                <w:b w:val="0"/>
                <w:szCs w:val="18"/>
              </w:rPr>
              <w:t xml:space="preserve"> they are studying</w:t>
            </w:r>
            <w:r w:rsidRPr="003D139E">
              <w:rPr>
                <w:rFonts w:cs="Arial"/>
                <w:b w:val="0"/>
                <w:szCs w:val="18"/>
              </w:rPr>
              <w:t>. Typically the inquiry proposition is devised by the student.</w:t>
            </w:r>
          </w:p>
          <w:p w:rsidR="004D24EF" w:rsidRDefault="004D24EF" w:rsidP="006A1502">
            <w:pPr>
              <w:jc w:val="left"/>
              <w:rPr>
                <w:rFonts w:cs="Arial"/>
                <w:b w:val="0"/>
                <w:szCs w:val="18"/>
              </w:rPr>
            </w:pPr>
            <w:r w:rsidRPr="003D139E">
              <w:rPr>
                <w:rFonts w:cs="Arial"/>
                <w:b w:val="0"/>
                <w:szCs w:val="18"/>
              </w:rPr>
              <w:t>The final presentatio</w:t>
            </w:r>
            <w:r w:rsidR="000F1B27" w:rsidRPr="003D139E">
              <w:rPr>
                <w:rFonts w:cs="Arial"/>
                <w:b w:val="0"/>
                <w:szCs w:val="18"/>
              </w:rPr>
              <w:t xml:space="preserve">n </w:t>
            </w:r>
            <w:r w:rsidR="006A1502">
              <w:rPr>
                <w:rFonts w:cs="Arial"/>
                <w:b w:val="0"/>
                <w:szCs w:val="18"/>
              </w:rPr>
              <w:t>can</w:t>
            </w:r>
            <w:r w:rsidR="000F1B27" w:rsidRPr="003D139E">
              <w:rPr>
                <w:rFonts w:cs="Arial"/>
                <w:b w:val="0"/>
                <w:szCs w:val="18"/>
              </w:rPr>
              <w:t xml:space="preserve"> </w:t>
            </w:r>
            <w:r w:rsidR="00864BC8" w:rsidRPr="003D139E">
              <w:rPr>
                <w:rFonts w:cs="Arial"/>
                <w:b w:val="0"/>
                <w:szCs w:val="18"/>
              </w:rPr>
              <w:t>be</w:t>
            </w:r>
            <w:r w:rsidRPr="003D139E">
              <w:rPr>
                <w:rFonts w:cs="Arial"/>
                <w:b w:val="0"/>
                <w:szCs w:val="18"/>
              </w:rPr>
              <w:t xml:space="preserve">: a written report; an analysis of the sources used in the inquiry; a debate; a hypothetical; an oral </w:t>
            </w:r>
            <w:r w:rsidR="00864BC8" w:rsidRPr="003D139E">
              <w:rPr>
                <w:rFonts w:cs="Arial"/>
                <w:b w:val="0"/>
                <w:szCs w:val="18"/>
              </w:rPr>
              <w:t>presentation and</w:t>
            </w:r>
            <w:r w:rsidRPr="003D139E">
              <w:rPr>
                <w:rFonts w:cs="Arial"/>
                <w:b w:val="0"/>
                <w:szCs w:val="18"/>
              </w:rPr>
              <w:t>/</w:t>
            </w:r>
            <w:r w:rsidR="00864BC8" w:rsidRPr="003D139E">
              <w:rPr>
                <w:rFonts w:cs="Arial"/>
                <w:b w:val="0"/>
                <w:szCs w:val="18"/>
              </w:rPr>
              <w:t xml:space="preserve">or a </w:t>
            </w:r>
            <w:r w:rsidR="008003ED">
              <w:rPr>
                <w:rFonts w:cs="Arial"/>
                <w:b w:val="0"/>
                <w:szCs w:val="18"/>
              </w:rPr>
              <w:t>multi</w:t>
            </w:r>
            <w:r w:rsidRPr="003D139E">
              <w:rPr>
                <w:rFonts w:cs="Arial"/>
                <w:b w:val="0"/>
                <w:szCs w:val="18"/>
              </w:rPr>
              <w:t>mod</w:t>
            </w:r>
            <w:r w:rsidR="000F1B27" w:rsidRPr="003D139E">
              <w:rPr>
                <w:rFonts w:cs="Arial"/>
                <w:b w:val="0"/>
                <w:szCs w:val="18"/>
              </w:rPr>
              <w:t>a</w:t>
            </w:r>
            <w:r w:rsidRPr="003D139E">
              <w:rPr>
                <w:rFonts w:cs="Arial"/>
                <w:b w:val="0"/>
                <w:szCs w:val="18"/>
              </w:rPr>
              <w:t>l presentation which can be presented individually or in a group.</w:t>
            </w:r>
          </w:p>
          <w:p w:rsidR="00B8060F" w:rsidRPr="003D139E" w:rsidRDefault="00B8060F" w:rsidP="0061404C">
            <w:pPr>
              <w:jc w:val="left"/>
              <w:rPr>
                <w:rFonts w:cs="Arial"/>
                <w:b w:val="0"/>
                <w:szCs w:val="18"/>
              </w:rPr>
            </w:pPr>
            <w:r>
              <w:rPr>
                <w:rFonts w:cs="Calibri"/>
                <w:b w:val="0"/>
                <w:szCs w:val="18"/>
              </w:rPr>
              <w:t xml:space="preserve">Typically one historical inquiry </w:t>
            </w:r>
            <w:r w:rsidR="0061404C">
              <w:rPr>
                <w:rFonts w:cs="Calibri"/>
                <w:b w:val="0"/>
                <w:szCs w:val="18"/>
              </w:rPr>
              <w:t>is</w:t>
            </w:r>
            <w:r>
              <w:rPr>
                <w:rFonts w:cs="Calibri"/>
                <w:b w:val="0"/>
                <w:szCs w:val="18"/>
              </w:rPr>
              <w:t xml:space="preserve"> completed for each unit.</w:t>
            </w:r>
          </w:p>
        </w:tc>
        <w:tc>
          <w:tcPr>
            <w:cnfStyle w:val="000010000000" w:firstRow="0" w:lastRow="0" w:firstColumn="0" w:lastColumn="0" w:oddVBand="1" w:evenVBand="0" w:oddHBand="0" w:evenHBand="0" w:firstRowFirstColumn="0" w:firstRowLastColumn="0" w:lastRowFirstColumn="0" w:lastRowLastColumn="0"/>
            <w:tcW w:w="1413" w:type="dxa"/>
            <w:hideMark/>
          </w:tcPr>
          <w:p w:rsidR="004D24EF" w:rsidRPr="003D139E" w:rsidRDefault="004D24EF" w:rsidP="004D24EF">
            <w:pPr>
              <w:jc w:val="center"/>
              <w:rPr>
                <w:rFonts w:cs="Arial"/>
                <w:szCs w:val="18"/>
              </w:rPr>
            </w:pPr>
            <w:r w:rsidRPr="003D139E">
              <w:rPr>
                <w:rFonts w:cs="Arial"/>
                <w:szCs w:val="18"/>
              </w:rPr>
              <w:t>20%</w:t>
            </w:r>
          </w:p>
        </w:tc>
      </w:tr>
      <w:tr w:rsidR="004D24EF" w:rsidTr="004D2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left w:val="single" w:sz="8" w:space="0" w:color="9688BE" w:themeColor="accent4"/>
              <w:bottom w:val="nil"/>
              <w:right w:val="nil"/>
            </w:tcBorders>
            <w:vAlign w:val="top"/>
            <w:hideMark/>
          </w:tcPr>
          <w:p w:rsidR="004D24EF" w:rsidRPr="003D139E" w:rsidRDefault="00E5222D" w:rsidP="004D24EF">
            <w:pPr>
              <w:jc w:val="left"/>
              <w:rPr>
                <w:rFonts w:cs="Arial"/>
                <w:szCs w:val="18"/>
              </w:rPr>
            </w:pPr>
            <w:r>
              <w:rPr>
                <w:rFonts w:cs="Arial"/>
                <w:szCs w:val="18"/>
              </w:rPr>
              <w:t>Explanation</w:t>
            </w:r>
          </w:p>
          <w:p w:rsidR="004D24EF" w:rsidRDefault="004D24EF" w:rsidP="006A1502">
            <w:pPr>
              <w:jc w:val="left"/>
              <w:rPr>
                <w:rFonts w:cs="Arial"/>
                <w:b w:val="0"/>
                <w:szCs w:val="18"/>
              </w:rPr>
            </w:pPr>
            <w:r w:rsidRPr="003D139E">
              <w:rPr>
                <w:rFonts w:cs="Arial"/>
                <w:b w:val="0"/>
                <w:szCs w:val="18"/>
              </w:rPr>
              <w:t xml:space="preserve">A response </w:t>
            </w:r>
            <w:r w:rsidR="00BA37C5" w:rsidRPr="003D139E">
              <w:rPr>
                <w:rFonts w:cs="Arial"/>
                <w:b w:val="0"/>
                <w:szCs w:val="18"/>
              </w:rPr>
              <w:t xml:space="preserve">in the form of an essay for </w:t>
            </w:r>
            <w:r w:rsidRPr="003D139E">
              <w:rPr>
                <w:rFonts w:cs="Arial"/>
                <w:b w:val="0"/>
                <w:szCs w:val="18"/>
              </w:rPr>
              <w:t xml:space="preserve">one or more closed or open questions or </w:t>
            </w:r>
            <w:r w:rsidR="00BA37C5" w:rsidRPr="003D139E">
              <w:rPr>
                <w:rFonts w:cs="Arial"/>
                <w:b w:val="0"/>
                <w:szCs w:val="18"/>
              </w:rPr>
              <w:t>for</w:t>
            </w:r>
            <w:r w:rsidRPr="003D139E">
              <w:rPr>
                <w:rFonts w:cs="Arial"/>
                <w:b w:val="0"/>
                <w:szCs w:val="18"/>
              </w:rPr>
              <w:t xml:space="preserve"> a topic. </w:t>
            </w:r>
            <w:r w:rsidR="00B8060F">
              <w:rPr>
                <w:rFonts w:cs="Arial"/>
                <w:b w:val="0"/>
                <w:szCs w:val="18"/>
              </w:rPr>
              <w:t>The q</w:t>
            </w:r>
            <w:r w:rsidR="003D3EC8">
              <w:rPr>
                <w:rFonts w:cs="Arial"/>
                <w:b w:val="0"/>
                <w:szCs w:val="18"/>
              </w:rPr>
              <w:t xml:space="preserve">uestion </w:t>
            </w:r>
            <w:r w:rsidR="006A1502">
              <w:rPr>
                <w:rFonts w:cs="Arial"/>
                <w:b w:val="0"/>
                <w:szCs w:val="18"/>
              </w:rPr>
              <w:t>can</w:t>
            </w:r>
            <w:r w:rsidR="003D3EC8">
              <w:rPr>
                <w:rFonts w:cs="Arial"/>
                <w:b w:val="0"/>
                <w:szCs w:val="18"/>
              </w:rPr>
              <w:t xml:space="preserve"> require students to respond to</w:t>
            </w:r>
            <w:r w:rsidRPr="003D139E">
              <w:rPr>
                <w:rFonts w:cs="Arial"/>
                <w:b w:val="0"/>
                <w:szCs w:val="18"/>
              </w:rPr>
              <w:t xml:space="preserve"> propositions or points of debate; explanations or evaluations of historical evidence; and inter</w:t>
            </w:r>
            <w:r w:rsidR="0001526F" w:rsidRPr="003D139E">
              <w:rPr>
                <w:rFonts w:cs="Arial"/>
                <w:b w:val="0"/>
                <w:szCs w:val="18"/>
              </w:rPr>
              <w:t>pretations and</w:t>
            </w:r>
            <w:r w:rsidR="00B8060F">
              <w:rPr>
                <w:rFonts w:cs="Arial"/>
                <w:b w:val="0"/>
                <w:szCs w:val="18"/>
              </w:rPr>
              <w:t>/or</w:t>
            </w:r>
            <w:r w:rsidR="0001526F" w:rsidRPr="003D139E">
              <w:rPr>
                <w:rFonts w:cs="Arial"/>
                <w:b w:val="0"/>
                <w:szCs w:val="18"/>
              </w:rPr>
              <w:t xml:space="preserve"> representations.</w:t>
            </w:r>
          </w:p>
          <w:p w:rsidR="00B8060F" w:rsidRPr="003D139E" w:rsidRDefault="00B8060F" w:rsidP="0061404C">
            <w:pPr>
              <w:jc w:val="left"/>
              <w:rPr>
                <w:rFonts w:cs="Arial"/>
                <w:b w:val="0"/>
                <w:szCs w:val="18"/>
              </w:rPr>
            </w:pPr>
            <w:r>
              <w:rPr>
                <w:rFonts w:cs="Calibri"/>
                <w:b w:val="0"/>
                <w:szCs w:val="18"/>
              </w:rPr>
              <w:t xml:space="preserve">At least two explanation tasks </w:t>
            </w:r>
            <w:r w:rsidR="0061404C">
              <w:rPr>
                <w:rFonts w:cs="Calibri"/>
                <w:b w:val="0"/>
                <w:szCs w:val="18"/>
              </w:rPr>
              <w:t>must</w:t>
            </w:r>
            <w:r>
              <w:rPr>
                <w:rFonts w:cs="Calibri"/>
                <w:b w:val="0"/>
                <w:szCs w:val="18"/>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413" w:type="dxa"/>
            <w:tcBorders>
              <w:top w:val="nil"/>
              <w:bottom w:val="nil"/>
            </w:tcBorders>
            <w:hideMark/>
          </w:tcPr>
          <w:p w:rsidR="004D24EF" w:rsidRPr="003D139E" w:rsidRDefault="004D24EF" w:rsidP="004036DA">
            <w:pPr>
              <w:jc w:val="center"/>
              <w:rPr>
                <w:rFonts w:cs="Arial"/>
                <w:szCs w:val="18"/>
              </w:rPr>
            </w:pPr>
            <w:r w:rsidRPr="003D139E">
              <w:rPr>
                <w:rFonts w:cs="Arial"/>
                <w:szCs w:val="18"/>
              </w:rPr>
              <w:t>20%</w:t>
            </w:r>
          </w:p>
        </w:tc>
      </w:tr>
      <w:tr w:rsidR="004D24EF" w:rsidTr="004D2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vAlign w:val="top"/>
            <w:hideMark/>
          </w:tcPr>
          <w:p w:rsidR="004D24EF" w:rsidRPr="003D139E" w:rsidRDefault="00E5222D" w:rsidP="004D24EF">
            <w:pPr>
              <w:jc w:val="left"/>
              <w:rPr>
                <w:rFonts w:cs="Arial"/>
                <w:szCs w:val="18"/>
              </w:rPr>
            </w:pPr>
            <w:r>
              <w:rPr>
                <w:rFonts w:cs="Arial"/>
                <w:szCs w:val="18"/>
              </w:rPr>
              <w:t>Source analysis</w:t>
            </w:r>
          </w:p>
          <w:p w:rsidR="003E7D7F" w:rsidRPr="003D139E" w:rsidRDefault="004D24EF" w:rsidP="004D24EF">
            <w:pPr>
              <w:jc w:val="left"/>
              <w:rPr>
                <w:rFonts w:cs="Arial"/>
                <w:b w:val="0"/>
                <w:szCs w:val="18"/>
              </w:rPr>
            </w:pPr>
            <w:r w:rsidRPr="003D139E">
              <w:rPr>
                <w:rFonts w:cs="Arial"/>
                <w:b w:val="0"/>
                <w:szCs w:val="18"/>
              </w:rPr>
              <w:t>A number of sources are interpreted, analysed, evaluated and/or synthesised</w:t>
            </w:r>
            <w:r w:rsidR="00490FD0" w:rsidRPr="003D139E">
              <w:rPr>
                <w:rFonts w:cs="Arial"/>
                <w:b w:val="0"/>
                <w:szCs w:val="18"/>
              </w:rPr>
              <w:t>.</w:t>
            </w:r>
            <w:r w:rsidRPr="003D139E">
              <w:rPr>
                <w:rFonts w:cs="Arial"/>
                <w:b w:val="0"/>
                <w:szCs w:val="18"/>
              </w:rPr>
              <w:t xml:space="preserve"> Questions typically require students to </w:t>
            </w:r>
            <w:r w:rsidR="00490FD0" w:rsidRPr="003D139E">
              <w:rPr>
                <w:rFonts w:cs="Arial"/>
                <w:b w:val="0"/>
                <w:szCs w:val="18"/>
              </w:rPr>
              <w:t xml:space="preserve">use evidence from the sources when </w:t>
            </w:r>
            <w:r w:rsidRPr="003D139E">
              <w:rPr>
                <w:rFonts w:cs="Arial"/>
                <w:b w:val="0"/>
                <w:szCs w:val="18"/>
              </w:rPr>
              <w:t>comment</w:t>
            </w:r>
            <w:r w:rsidR="00490FD0" w:rsidRPr="003D139E">
              <w:rPr>
                <w:rFonts w:cs="Arial"/>
                <w:b w:val="0"/>
                <w:szCs w:val="18"/>
              </w:rPr>
              <w:t>ing</w:t>
            </w:r>
            <w:r w:rsidRPr="003D139E">
              <w:rPr>
                <w:rFonts w:cs="Arial"/>
                <w:b w:val="0"/>
                <w:szCs w:val="18"/>
              </w:rPr>
              <w:t xml:space="preserve"> on: message; origin, purpose and context; reliability, usefulness and contestability of the evidence; perspective; and relevance to the context.</w:t>
            </w:r>
          </w:p>
          <w:p w:rsidR="00DD2AAF" w:rsidRDefault="00DD2AAF" w:rsidP="00FD076D">
            <w:pPr>
              <w:jc w:val="left"/>
              <w:rPr>
                <w:rFonts w:cs="Arial"/>
                <w:b w:val="0"/>
                <w:szCs w:val="18"/>
              </w:rPr>
            </w:pPr>
            <w:r w:rsidRPr="003D139E">
              <w:rPr>
                <w:rFonts w:cs="Arial"/>
                <w:b w:val="0"/>
                <w:szCs w:val="18"/>
              </w:rPr>
              <w:t>Typically the teacher selects the sources and provides the questions.</w:t>
            </w:r>
          </w:p>
          <w:p w:rsidR="004D24EF" w:rsidRDefault="003E7D7F" w:rsidP="008978C9">
            <w:pPr>
              <w:jc w:val="left"/>
              <w:rPr>
                <w:rFonts w:cs="Arial"/>
                <w:b w:val="0"/>
                <w:szCs w:val="18"/>
              </w:rPr>
            </w:pPr>
            <w:r w:rsidRPr="00BE2734">
              <w:rPr>
                <w:rFonts w:cs="Arial"/>
                <w:b w:val="0"/>
                <w:szCs w:val="18"/>
              </w:rPr>
              <w:t xml:space="preserve">Source material </w:t>
            </w:r>
            <w:r w:rsidR="006A1502">
              <w:rPr>
                <w:rFonts w:cs="Arial"/>
                <w:b w:val="0"/>
                <w:szCs w:val="18"/>
              </w:rPr>
              <w:t>can</w:t>
            </w:r>
            <w:r w:rsidRPr="00BE2734">
              <w:rPr>
                <w:rFonts w:cs="Arial"/>
                <w:b w:val="0"/>
                <w:szCs w:val="18"/>
              </w:rPr>
              <w:t xml:space="preserve"> include: photographs, cartoons, paintings, graphs, government papers, extracts from newspaper articles, letters, </w:t>
            </w:r>
            <w:r w:rsidR="00FD076D" w:rsidRPr="00BE2734">
              <w:rPr>
                <w:rFonts w:cs="Arial"/>
                <w:b w:val="0"/>
                <w:szCs w:val="18"/>
              </w:rPr>
              <w:t xml:space="preserve">diaries, </w:t>
            </w:r>
            <w:r w:rsidR="00376776">
              <w:rPr>
                <w:rFonts w:cs="Arial"/>
                <w:b w:val="0"/>
                <w:szCs w:val="18"/>
              </w:rPr>
              <w:t xml:space="preserve">literary sources, </w:t>
            </w:r>
            <w:r w:rsidR="00551594">
              <w:rPr>
                <w:rFonts w:cs="Arial"/>
                <w:b w:val="0"/>
                <w:szCs w:val="18"/>
              </w:rPr>
              <w:t>and/or secondary sources</w:t>
            </w:r>
            <w:r w:rsidRPr="00BE2734">
              <w:rPr>
                <w:rFonts w:cs="Arial"/>
                <w:b w:val="0"/>
                <w:szCs w:val="18"/>
              </w:rPr>
              <w:t>.</w:t>
            </w:r>
          </w:p>
          <w:p w:rsidR="00B8060F" w:rsidRPr="00FD076D" w:rsidRDefault="00B8060F" w:rsidP="0061404C">
            <w:pPr>
              <w:jc w:val="left"/>
              <w:rPr>
                <w:rFonts w:cs="Arial"/>
                <w:b w:val="0"/>
                <w:szCs w:val="18"/>
              </w:rPr>
            </w:pPr>
            <w:r>
              <w:rPr>
                <w:rFonts w:cs="Calibri"/>
                <w:b w:val="0"/>
                <w:szCs w:val="18"/>
              </w:rPr>
              <w:t xml:space="preserve">At least two source analysis tasks </w:t>
            </w:r>
            <w:r w:rsidR="0061404C">
              <w:rPr>
                <w:rFonts w:cs="Calibri"/>
                <w:b w:val="0"/>
                <w:szCs w:val="18"/>
              </w:rPr>
              <w:t>must</w:t>
            </w:r>
            <w:r>
              <w:rPr>
                <w:rFonts w:cs="Calibri"/>
                <w:b w:val="0"/>
                <w:szCs w:val="18"/>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413" w:type="dxa"/>
            <w:hideMark/>
          </w:tcPr>
          <w:p w:rsidR="004D24EF" w:rsidRPr="003D139E" w:rsidRDefault="004D24EF" w:rsidP="004D24EF">
            <w:pPr>
              <w:jc w:val="center"/>
              <w:rPr>
                <w:rFonts w:cs="Arial"/>
                <w:szCs w:val="18"/>
              </w:rPr>
            </w:pPr>
            <w:r w:rsidRPr="003D139E">
              <w:rPr>
                <w:rFonts w:cs="Arial"/>
                <w:szCs w:val="18"/>
              </w:rPr>
              <w:t>20%</w:t>
            </w:r>
          </w:p>
        </w:tc>
      </w:tr>
      <w:tr w:rsidR="004D24EF" w:rsidTr="004D2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left w:val="single" w:sz="8" w:space="0" w:color="9688BE" w:themeColor="accent4"/>
              <w:bottom w:val="single" w:sz="8" w:space="0" w:color="9688BE" w:themeColor="accent4"/>
              <w:right w:val="nil"/>
            </w:tcBorders>
            <w:vAlign w:val="top"/>
            <w:hideMark/>
          </w:tcPr>
          <w:p w:rsidR="004D24EF" w:rsidRPr="003D139E" w:rsidRDefault="004D24EF" w:rsidP="004D24EF">
            <w:pPr>
              <w:jc w:val="left"/>
              <w:rPr>
                <w:rFonts w:cs="Arial"/>
                <w:szCs w:val="18"/>
              </w:rPr>
            </w:pPr>
            <w:r w:rsidRPr="003D139E">
              <w:rPr>
                <w:rFonts w:cs="Arial"/>
                <w:szCs w:val="18"/>
              </w:rPr>
              <w:t>Examination</w:t>
            </w:r>
          </w:p>
          <w:p w:rsidR="004D24EF" w:rsidRPr="003D139E" w:rsidRDefault="004D24EF" w:rsidP="00F5550F">
            <w:pPr>
              <w:jc w:val="left"/>
              <w:rPr>
                <w:rFonts w:cs="Arial"/>
                <w:b w:val="0"/>
                <w:szCs w:val="18"/>
              </w:rPr>
            </w:pPr>
            <w:r w:rsidRPr="003D139E">
              <w:rPr>
                <w:rFonts w:cs="Arial"/>
                <w:b w:val="0"/>
                <w:szCs w:val="18"/>
              </w:rPr>
              <w:t xml:space="preserve">Typically conducted at the end of </w:t>
            </w:r>
            <w:r w:rsidR="004E2B92">
              <w:rPr>
                <w:rFonts w:cs="Arial"/>
                <w:b w:val="0"/>
                <w:szCs w:val="18"/>
              </w:rPr>
              <w:t>each</w:t>
            </w:r>
            <w:r w:rsidRPr="003D139E">
              <w:rPr>
                <w:rFonts w:cs="Arial"/>
                <w:b w:val="0"/>
                <w:szCs w:val="18"/>
              </w:rPr>
              <w:t xml:space="preserve"> semester and/or unit and reflecting the </w:t>
            </w:r>
            <w:r w:rsidR="004036DA" w:rsidRPr="003D139E">
              <w:rPr>
                <w:rFonts w:cs="Arial"/>
                <w:b w:val="0"/>
                <w:szCs w:val="18"/>
              </w:rPr>
              <w:t xml:space="preserve">examination </w:t>
            </w:r>
            <w:r w:rsidRPr="003D139E">
              <w:rPr>
                <w:rFonts w:cs="Arial"/>
                <w:b w:val="0"/>
                <w:szCs w:val="18"/>
              </w:rPr>
              <w:t>design brief</w:t>
            </w:r>
            <w:r w:rsidR="00BE2734">
              <w:rPr>
                <w:rFonts w:cs="Arial"/>
                <w:b w:val="0"/>
                <w:szCs w:val="18"/>
              </w:rPr>
              <w:t xml:space="preserve"> for this </w:t>
            </w:r>
            <w:r w:rsidR="00F5550F">
              <w:rPr>
                <w:rFonts w:cs="Arial"/>
                <w:b w:val="0"/>
                <w:szCs w:val="18"/>
              </w:rPr>
              <w:t>syllabus</w:t>
            </w:r>
            <w:r w:rsidRPr="003D139E">
              <w:rPr>
                <w:rFonts w:cs="Arial"/>
                <w:b w:val="0"/>
                <w:szCs w:val="18"/>
              </w:rPr>
              <w:t>.</w:t>
            </w:r>
          </w:p>
        </w:tc>
        <w:tc>
          <w:tcPr>
            <w:cnfStyle w:val="000010000000" w:firstRow="0" w:lastRow="0" w:firstColumn="0" w:lastColumn="0" w:oddVBand="1" w:evenVBand="0" w:oddHBand="0" w:evenHBand="0" w:firstRowFirstColumn="0" w:firstRowLastColumn="0" w:lastRowFirstColumn="0" w:lastRowLastColumn="0"/>
            <w:tcW w:w="1413" w:type="dxa"/>
            <w:tcBorders>
              <w:top w:val="nil"/>
            </w:tcBorders>
            <w:hideMark/>
          </w:tcPr>
          <w:p w:rsidR="004D24EF" w:rsidRPr="003D139E" w:rsidRDefault="004D24EF" w:rsidP="004036DA">
            <w:pPr>
              <w:jc w:val="center"/>
              <w:rPr>
                <w:rFonts w:cs="Arial"/>
                <w:szCs w:val="18"/>
              </w:rPr>
            </w:pPr>
            <w:r w:rsidRPr="003D139E">
              <w:rPr>
                <w:rFonts w:cs="Arial"/>
                <w:szCs w:val="18"/>
              </w:rPr>
              <w:t>40%</w:t>
            </w:r>
          </w:p>
        </w:tc>
      </w:tr>
    </w:tbl>
    <w:p w:rsidR="00EA59BD" w:rsidRPr="00B037EA" w:rsidRDefault="00EA59BD" w:rsidP="00EA59BD">
      <w:pPr>
        <w:spacing w:before="120"/>
        <w:rPr>
          <w:rFonts w:eastAsia="Times New Roman" w:cs="Calibri"/>
        </w:rPr>
      </w:pPr>
      <w:bookmarkStart w:id="42" w:name="_Toc347908211"/>
      <w:r w:rsidRPr="00B037EA">
        <w:rPr>
          <w:rFonts w:eastAsia="Times New Roman" w:cs="Calibri"/>
        </w:rPr>
        <w:t>Teachers are required to use the assessment table to develop an assessment outline for the pair of units.</w:t>
      </w:r>
    </w:p>
    <w:p w:rsidR="00EA59BD" w:rsidRPr="00B037EA" w:rsidRDefault="00EA59BD" w:rsidP="00EA59BD">
      <w:pPr>
        <w:spacing w:before="120"/>
        <w:rPr>
          <w:rFonts w:eastAsia="Times New Roman" w:cs="Calibri"/>
        </w:rPr>
      </w:pPr>
      <w:r w:rsidRPr="00B037EA">
        <w:rPr>
          <w:rFonts w:eastAsia="Times New Roman" w:cs="Calibri"/>
        </w:rPr>
        <w:t>The assessment outline must:</w:t>
      </w:r>
    </w:p>
    <w:p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include a set of assessment tasks</w:t>
      </w:r>
    </w:p>
    <w:p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include a general description of each task</w:t>
      </w:r>
    </w:p>
    <w:p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indicate the unit content to be assessed</w:t>
      </w:r>
    </w:p>
    <w:p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indicate a weighting for each task and each assessment type</w:t>
      </w:r>
    </w:p>
    <w:p w:rsidR="00EA59BD" w:rsidRPr="00B037EA" w:rsidRDefault="00EA59BD" w:rsidP="00B037EA">
      <w:pPr>
        <w:pStyle w:val="ListItem"/>
        <w:spacing w:before="80" w:after="80"/>
        <w:rPr>
          <w:rFonts w:ascii="Calibri" w:hAnsi="Calibri" w:cs="Calibri"/>
          <w:color w:val="auto"/>
        </w:rPr>
      </w:pPr>
      <w:r w:rsidRPr="00B037EA">
        <w:rPr>
          <w:rFonts w:ascii="Calibri" w:hAnsi="Calibri" w:cs="Calibri"/>
          <w:color w:val="auto"/>
        </w:rPr>
        <w:t>include the approximate timing of each task (for example, the week the task is conducted, or the issue and submission dates for an extended task).</w:t>
      </w:r>
    </w:p>
    <w:p w:rsidR="00EA59BD" w:rsidRPr="00B037EA" w:rsidRDefault="00EA59BD" w:rsidP="00EA59BD">
      <w:pPr>
        <w:spacing w:after="60" w:line="276" w:lineRule="auto"/>
      </w:pPr>
      <w:r w:rsidRPr="00B037EA">
        <w:t>In the assessment outline for the pair of units, each assessment type m</w:t>
      </w:r>
      <w:r w:rsidR="00E5222D">
        <w:t>ust be included at least twice.</w:t>
      </w:r>
    </w:p>
    <w:p w:rsidR="00EA59BD" w:rsidRPr="00B037EA" w:rsidRDefault="00EA59BD" w:rsidP="00EA59BD">
      <w:pPr>
        <w:spacing w:before="120"/>
        <w:rPr>
          <w:rFonts w:eastAsia="Times New Roman" w:cs="Calibri"/>
        </w:rPr>
      </w:pPr>
      <w:r w:rsidRPr="00B037EA">
        <w:rPr>
          <w:rFonts w:eastAsia="Times New Roman" w:cs="Calibri"/>
        </w:rPr>
        <w:t>The set of assessment tasks must provide a representative sampling of the</w:t>
      </w:r>
      <w:r w:rsidR="00E5222D">
        <w:rPr>
          <w:rFonts w:eastAsia="Times New Roman" w:cs="Calibri"/>
        </w:rPr>
        <w:t xml:space="preserve"> content for Unit 3 and Unit 4.</w:t>
      </w:r>
    </w:p>
    <w:p w:rsidR="00C543F6" w:rsidRPr="00CD0CB6" w:rsidRDefault="00EA59BD" w:rsidP="00B037EA">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7E0B6B" w:rsidRPr="007430DE">
        <w:t xml:space="preserve">For example, student performance for an historical inquiry could be validated by a task </w:t>
      </w:r>
      <w:r w:rsidR="00237163">
        <w:t>(such as</w:t>
      </w:r>
      <w:r w:rsidR="007E0B6B" w:rsidRPr="007430DE">
        <w:t xml:space="preserve"> a structured essay, extended answer or analysis of the sources used in the inquiry) which is completed in class after the final presentation is submitted.</w:t>
      </w:r>
    </w:p>
    <w:p w:rsidR="000C2E91" w:rsidRDefault="000C2E91" w:rsidP="004036DA">
      <w:pPr>
        <w:pStyle w:val="Heading2"/>
      </w:pPr>
      <w:bookmarkStart w:id="43" w:name="_Toc382809763"/>
      <w:r>
        <w:t>Grad</w:t>
      </w:r>
      <w:bookmarkEnd w:id="42"/>
      <w:r>
        <w:t>ing</w:t>
      </w:r>
      <w:bookmarkEnd w:id="43"/>
    </w:p>
    <w:p w:rsidR="000C2E91" w:rsidRPr="0043620D" w:rsidRDefault="000C2E91" w:rsidP="000C2E91">
      <w:pPr>
        <w:autoSpaceDE w:val="0"/>
        <w:autoSpaceDN w:val="0"/>
        <w:adjustRightInd w:val="0"/>
        <w:ind w:right="-62"/>
        <w:jc w:val="both"/>
      </w:pPr>
      <w:r w:rsidRPr="0043620D">
        <w:t xml:space="preserve">Schools report student achievement in terms of </w:t>
      </w:r>
      <w:r w:rsidR="00F657F0">
        <w:t xml:space="preserve">the following </w:t>
      </w:r>
      <w:r w:rsidRPr="0043620D">
        <w:t>grades</w:t>
      </w:r>
      <w:r w:rsidR="00F657F0">
        <w:t>:</w:t>
      </w:r>
    </w:p>
    <w:tbl>
      <w:tblPr>
        <w:tblStyle w:val="LightList-Accent4"/>
        <w:tblW w:w="0" w:type="auto"/>
        <w:tblInd w:w="284" w:type="dxa"/>
        <w:tblLook w:val="00A0" w:firstRow="1" w:lastRow="0" w:firstColumn="1" w:lastColumn="0" w:noHBand="0" w:noVBand="0"/>
      </w:tblPr>
      <w:tblGrid>
        <w:gridCol w:w="722"/>
        <w:gridCol w:w="2267"/>
      </w:tblGrid>
      <w:tr w:rsidR="000C2E91" w:rsidRPr="00157E06" w:rsidTr="007A6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0C2E91" w:rsidRPr="003D139E" w:rsidRDefault="000C2E91" w:rsidP="000B4345">
            <w:pPr>
              <w:rPr>
                <w:szCs w:val="20"/>
              </w:rPr>
            </w:pPr>
            <w:r w:rsidRPr="003D139E">
              <w:rPr>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0C2E91" w:rsidRPr="003D139E" w:rsidRDefault="000C2E91" w:rsidP="000B4345">
            <w:pPr>
              <w:rPr>
                <w:szCs w:val="20"/>
              </w:rPr>
            </w:pPr>
            <w:r w:rsidRPr="003D139E">
              <w:rPr>
                <w:szCs w:val="20"/>
              </w:rPr>
              <w:t>Interpretation</w:t>
            </w:r>
          </w:p>
        </w:tc>
      </w:tr>
      <w:tr w:rsidR="000C2E91" w:rsidRPr="00157E06" w:rsidTr="007A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Excellent achievement</w:t>
            </w:r>
          </w:p>
        </w:tc>
      </w:tr>
      <w:tr w:rsidR="000C2E91" w:rsidRPr="00157E06"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High achievement</w:t>
            </w:r>
          </w:p>
        </w:tc>
      </w:tr>
      <w:tr w:rsidR="000C2E91" w:rsidRPr="00157E06"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Satisfactory achievement</w:t>
            </w:r>
          </w:p>
        </w:tc>
      </w:tr>
      <w:tr w:rsidR="000C2E91" w:rsidRPr="00157E06"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Limited achievement</w:t>
            </w:r>
          </w:p>
        </w:tc>
      </w:tr>
      <w:tr w:rsidR="000C2E91" w:rsidRPr="00157E06"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3D139E" w:rsidRDefault="000C2E91" w:rsidP="000B4345">
            <w:pPr>
              <w:rPr>
                <w:sz w:val="20"/>
                <w:szCs w:val="20"/>
              </w:rPr>
            </w:pPr>
            <w:r w:rsidRPr="003D139E">
              <w:rPr>
                <w:sz w:val="20"/>
                <w:szCs w:val="20"/>
              </w:rPr>
              <w:t>Very low achievement</w:t>
            </w:r>
          </w:p>
        </w:tc>
      </w:tr>
    </w:tbl>
    <w:p w:rsidR="00F657F0" w:rsidRDefault="0078314A" w:rsidP="00D65B6C">
      <w:pPr>
        <w:spacing w:before="120" w:line="276" w:lineRule="auto"/>
      </w:pPr>
      <w:r>
        <w:t>The teac</w:t>
      </w:r>
      <w:r w:rsidR="008F582C">
        <w:t xml:space="preserve">her </w:t>
      </w:r>
      <w:r w:rsidR="001B03D2">
        <w:t xml:space="preserve">prepares a ranked list and </w:t>
      </w:r>
      <w:r w:rsidR="008F582C">
        <w:t xml:space="preserve">assigns the student a grade </w:t>
      </w:r>
      <w:r w:rsidR="00F657F0">
        <w:t xml:space="preserve">for the pair of units. </w:t>
      </w:r>
      <w:r>
        <w:t>The</w:t>
      </w:r>
      <w:r w:rsidR="008F582C">
        <w:t xml:space="preserve"> </w:t>
      </w:r>
      <w:r w:rsidR="00F657F0">
        <w:t xml:space="preserve">grade is based on the student’s overall performance as judged by reference to a set of pre-determined standards. These standards are defined by grade descriptions and annotated work samples. The grade descriptions for </w:t>
      </w:r>
      <w:r w:rsidR="00913B6B">
        <w:t xml:space="preserve">the </w:t>
      </w:r>
      <w:r w:rsidR="00D25595">
        <w:t>Modern History</w:t>
      </w:r>
      <w:r w:rsidR="00F657F0">
        <w:t xml:space="preserve"> </w:t>
      </w:r>
      <w:r w:rsidR="00926436">
        <w:t xml:space="preserve">ATAR </w:t>
      </w:r>
      <w:r w:rsidR="001916FA">
        <w:t xml:space="preserve">Year 12 </w:t>
      </w:r>
      <w:r w:rsidR="00913B6B">
        <w:t xml:space="preserve">syllabus </w:t>
      </w:r>
      <w:r w:rsidR="00F657F0">
        <w:t xml:space="preserve">are provided </w:t>
      </w:r>
      <w:r w:rsidR="005B23E9" w:rsidRPr="005B23E9">
        <w:t>in Appendix 1</w:t>
      </w:r>
      <w:r w:rsidR="00F657F0">
        <w:t xml:space="preserve">. They can also be accessed, together with annotated work samples, through the Guide to Grades link on the course page of the Authority website at </w:t>
      </w:r>
      <w:hyperlink r:id="rId18" w:history="1">
        <w:r w:rsidR="00F657F0">
          <w:rPr>
            <w:rStyle w:val="Hyperlink"/>
          </w:rPr>
          <w:t>www.scsa.wa.edu.au</w:t>
        </w:r>
      </w:hyperlink>
    </w:p>
    <w:p w:rsidR="00F657F0" w:rsidRDefault="00F657F0" w:rsidP="00D65B6C">
      <w:pPr>
        <w:spacing w:before="120" w:line="276" w:lineRule="auto"/>
      </w:pPr>
      <w:r>
        <w:t>To be assigned a grade, a student must have had the opportunity to complete the education program</w:t>
      </w:r>
      <w:r w:rsidR="00926436">
        <w:t>,</w:t>
      </w:r>
      <w:r>
        <w:t xml:space="preserve"> including the assessment program (unless the school accepts that there are exceptional and justifiable circumstances).</w:t>
      </w:r>
    </w:p>
    <w:p w:rsidR="00882B4C" w:rsidRPr="00E5222D" w:rsidRDefault="00F657F0" w:rsidP="00E5222D">
      <w:pPr>
        <w:spacing w:before="120" w:line="276" w:lineRule="auto"/>
      </w:pPr>
      <w:r>
        <w:t>Refer to the WACE Manual for further information</w:t>
      </w:r>
      <w:r w:rsidR="001B03D2" w:rsidRPr="001B03D2">
        <w:t xml:space="preserve"> </w:t>
      </w:r>
      <w:r w:rsidR="001B03D2">
        <w:t>about the use of a ranked list in the process of assigning grades</w:t>
      </w:r>
      <w:r w:rsidR="001B03D2" w:rsidRPr="001638D0">
        <w:t>.</w:t>
      </w:r>
      <w:bookmarkStart w:id="44" w:name="_Toc358372267"/>
      <w:bookmarkStart w:id="45" w:name="_Toc358373584"/>
      <w:r w:rsidR="00882B4C">
        <w:br w:type="page"/>
      </w:r>
    </w:p>
    <w:p w:rsidR="006C498A" w:rsidRDefault="00D041E5" w:rsidP="006C498A">
      <w:pPr>
        <w:pStyle w:val="Heading1"/>
        <w:spacing w:before="480"/>
      </w:pPr>
      <w:bookmarkStart w:id="46" w:name="_Toc382809764"/>
      <w:bookmarkStart w:id="47" w:name="_Toc359506610"/>
      <w:bookmarkStart w:id="48" w:name="_Toc359503794"/>
      <w:bookmarkEnd w:id="44"/>
      <w:bookmarkEnd w:id="45"/>
      <w:r>
        <w:t>ATAR course</w:t>
      </w:r>
      <w:r w:rsidR="006C498A">
        <w:t xml:space="preserve"> examination</w:t>
      </w:r>
      <w:bookmarkEnd w:id="46"/>
    </w:p>
    <w:p w:rsidR="006C498A" w:rsidRDefault="006C498A" w:rsidP="00807ED2">
      <w:pPr>
        <w:spacing w:line="276" w:lineRule="auto"/>
      </w:pPr>
      <w:r>
        <w:t xml:space="preserve">All students enrolled in </w:t>
      </w:r>
      <w:r w:rsidR="00913B6B">
        <w:t xml:space="preserve">the </w:t>
      </w:r>
      <w:r w:rsidR="00F657F0">
        <w:t>Modern History</w:t>
      </w:r>
      <w:r>
        <w:t xml:space="preserve"> </w:t>
      </w:r>
      <w:r w:rsidR="00926436">
        <w:t xml:space="preserve">ATAR </w:t>
      </w:r>
      <w:r w:rsidR="001916FA">
        <w:t xml:space="preserve">Year 12 </w:t>
      </w:r>
      <w:r w:rsidR="00913B6B">
        <w:t xml:space="preserve">course </w:t>
      </w:r>
      <w:r>
        <w:t xml:space="preserve">are required to sit the </w:t>
      </w:r>
      <w:r w:rsidR="00D041E5">
        <w:t>ATAR course</w:t>
      </w:r>
      <w:r>
        <w:t xml:space="preserve"> examination. The examination is based on a representative sampling of the syllabus content for Unit 3 and Unit 4.</w:t>
      </w:r>
      <w:r w:rsidR="00557E7F">
        <w:t xml:space="preserve"> </w:t>
      </w:r>
      <w:r>
        <w:t xml:space="preserve">Details of the </w:t>
      </w:r>
      <w:r w:rsidR="00D041E5">
        <w:t>ATAR course</w:t>
      </w:r>
      <w:r>
        <w:t xml:space="preserve"> examination are prescribed in the examination design brief on the following page.</w:t>
      </w:r>
    </w:p>
    <w:p w:rsidR="00961EB8" w:rsidRPr="001F78E6" w:rsidRDefault="008F582C">
      <w:pPr>
        <w:spacing w:line="276" w:lineRule="auto"/>
      </w:pPr>
      <w:r>
        <w:t xml:space="preserve">Refer to the </w:t>
      </w:r>
      <w:r w:rsidR="006C498A">
        <w:t>WACE Manual for further information.</w:t>
      </w:r>
      <w:r w:rsidR="00961EB8">
        <w:br w:type="page"/>
      </w:r>
    </w:p>
    <w:p w:rsidR="006C498A" w:rsidRDefault="00E82D41" w:rsidP="006C498A">
      <w:pPr>
        <w:pStyle w:val="Heading2"/>
      </w:pPr>
      <w:bookmarkStart w:id="49" w:name="_Toc382809765"/>
      <w:r>
        <w:t>E</w:t>
      </w:r>
      <w:r w:rsidR="006C498A">
        <w:t>xamination design brief</w:t>
      </w:r>
      <w:r w:rsidR="00961EB8">
        <w:t xml:space="preserve"> </w:t>
      </w:r>
      <w:r w:rsidR="003B0091">
        <w:t>–</w:t>
      </w:r>
      <w:r w:rsidR="008C4A51">
        <w:t xml:space="preserve"> </w:t>
      </w:r>
      <w:r w:rsidR="006C498A">
        <w:t>Year 12</w:t>
      </w:r>
      <w:bookmarkEnd w:id="49"/>
    </w:p>
    <w:p w:rsidR="006C498A" w:rsidRPr="005D1B73" w:rsidRDefault="006C498A" w:rsidP="006C498A">
      <w:pPr>
        <w:autoSpaceDE w:val="0"/>
        <w:autoSpaceDN w:val="0"/>
        <w:adjustRightInd w:val="0"/>
        <w:spacing w:after="0" w:line="240" w:lineRule="auto"/>
        <w:rPr>
          <w:rFonts w:eastAsia="Times New Roman" w:cs="Arial"/>
          <w:b/>
          <w:bCs/>
          <w:sz w:val="20"/>
          <w:szCs w:val="20"/>
        </w:rPr>
      </w:pPr>
      <w:r w:rsidRPr="005D1B73">
        <w:rPr>
          <w:rFonts w:eastAsia="Times New Roman" w:cs="Arial"/>
          <w:b/>
          <w:bCs/>
          <w:sz w:val="20"/>
          <w:szCs w:val="20"/>
        </w:rPr>
        <w:t>Time allowed</w:t>
      </w:r>
    </w:p>
    <w:p w:rsidR="006C498A" w:rsidRPr="005D1B73" w:rsidRDefault="006C498A" w:rsidP="006C498A">
      <w:pPr>
        <w:tabs>
          <w:tab w:val="left" w:pos="3402"/>
        </w:tabs>
        <w:autoSpaceDE w:val="0"/>
        <w:autoSpaceDN w:val="0"/>
        <w:adjustRightInd w:val="0"/>
        <w:spacing w:after="0" w:line="240" w:lineRule="auto"/>
        <w:rPr>
          <w:rFonts w:eastAsia="Times New Roman" w:cs="Arial"/>
          <w:sz w:val="20"/>
          <w:szCs w:val="20"/>
        </w:rPr>
      </w:pPr>
      <w:r w:rsidRPr="005D1B73">
        <w:rPr>
          <w:rFonts w:eastAsia="Times New Roman" w:cs="Arial"/>
          <w:sz w:val="20"/>
          <w:szCs w:val="20"/>
        </w:rPr>
        <w:t xml:space="preserve">Reading </w:t>
      </w:r>
      <w:r>
        <w:rPr>
          <w:rFonts w:eastAsia="Times New Roman" w:cs="Arial"/>
          <w:sz w:val="20"/>
          <w:szCs w:val="20"/>
        </w:rPr>
        <w:t>time before commencing work:</w:t>
      </w:r>
      <w:r>
        <w:rPr>
          <w:rFonts w:eastAsia="Times New Roman" w:cs="Arial"/>
          <w:sz w:val="20"/>
          <w:szCs w:val="20"/>
        </w:rPr>
        <w:tab/>
      </w:r>
      <w:r w:rsidR="00376776">
        <w:rPr>
          <w:rFonts w:eastAsia="Times New Roman" w:cs="Arial"/>
          <w:sz w:val="20"/>
          <w:szCs w:val="20"/>
        </w:rPr>
        <w:t>ten</w:t>
      </w:r>
      <w:r w:rsidRPr="005D1B73">
        <w:rPr>
          <w:rFonts w:eastAsia="Times New Roman" w:cs="Arial"/>
          <w:sz w:val="20"/>
          <w:szCs w:val="20"/>
        </w:rPr>
        <w:t xml:space="preserve"> minutes</w:t>
      </w:r>
    </w:p>
    <w:p w:rsidR="006C498A" w:rsidRPr="005D1B73" w:rsidRDefault="006C498A" w:rsidP="0078314A">
      <w:pPr>
        <w:tabs>
          <w:tab w:val="left" w:pos="3430"/>
        </w:tabs>
        <w:autoSpaceDE w:val="0"/>
        <w:autoSpaceDN w:val="0"/>
        <w:adjustRightInd w:val="0"/>
        <w:spacing w:after="0" w:line="240" w:lineRule="auto"/>
        <w:rPr>
          <w:rFonts w:eastAsia="Times New Roman" w:cs="Arial"/>
          <w:sz w:val="20"/>
          <w:szCs w:val="20"/>
        </w:rPr>
      </w:pPr>
      <w:r w:rsidRPr="005D1B73">
        <w:rPr>
          <w:rFonts w:eastAsia="Times New Roman" w:cs="Arial"/>
          <w:sz w:val="20"/>
          <w:szCs w:val="20"/>
        </w:rPr>
        <w:t>Working time for pape</w:t>
      </w:r>
      <w:r w:rsidR="0078314A">
        <w:rPr>
          <w:rFonts w:eastAsia="Times New Roman" w:cs="Arial"/>
          <w:sz w:val="20"/>
          <w:szCs w:val="20"/>
        </w:rPr>
        <w:t>r:</w:t>
      </w:r>
      <w:r>
        <w:rPr>
          <w:rFonts w:eastAsia="Times New Roman" w:cs="Arial"/>
          <w:sz w:val="20"/>
          <w:szCs w:val="20"/>
        </w:rPr>
        <w:tab/>
      </w:r>
      <w:r w:rsidR="001452E4">
        <w:rPr>
          <w:rFonts w:eastAsia="Times New Roman" w:cs="Arial"/>
          <w:sz w:val="20"/>
          <w:szCs w:val="20"/>
        </w:rPr>
        <w:t>three</w:t>
      </w:r>
      <w:r w:rsidRPr="005D1B73">
        <w:rPr>
          <w:rFonts w:eastAsia="Times New Roman" w:cs="Arial"/>
          <w:sz w:val="20"/>
          <w:szCs w:val="20"/>
        </w:rPr>
        <w:t xml:space="preserve"> hours</w:t>
      </w:r>
    </w:p>
    <w:p w:rsidR="006C498A" w:rsidRPr="005D1B73" w:rsidRDefault="005F304C" w:rsidP="005F304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6C498A" w:rsidRDefault="00913B6B" w:rsidP="006C498A">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6C498A" w:rsidRPr="005D1B73">
        <w:rPr>
          <w:rFonts w:eastAsia="Times New Roman" w:cs="Arial"/>
          <w:sz w:val="20"/>
          <w:szCs w:val="20"/>
        </w:rPr>
        <w:tab/>
        <w:t xml:space="preserve">pens (blue/black preferred), pencils (including coloured), sharpener, </w:t>
      </w:r>
      <w:r w:rsidR="006C498A">
        <w:rPr>
          <w:rFonts w:eastAsia="Times New Roman" w:cs="Arial"/>
          <w:sz w:val="20"/>
          <w:szCs w:val="20"/>
        </w:rPr>
        <w:t>correction fluid/tape</w:t>
      </w:r>
      <w:r w:rsidR="006C498A" w:rsidRPr="005D1B73">
        <w:rPr>
          <w:rFonts w:eastAsia="Times New Roman" w:cs="Arial"/>
          <w:sz w:val="20"/>
          <w:szCs w:val="20"/>
        </w:rPr>
        <w:t>, eraser, ruler, highlighters</w:t>
      </w:r>
    </w:p>
    <w:p w:rsidR="006C498A" w:rsidRPr="005D1B73" w:rsidRDefault="006C498A" w:rsidP="006C498A">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Special items:</w:t>
      </w:r>
      <w:r>
        <w:rPr>
          <w:rFonts w:eastAsia="Times New Roman" w:cs="Arial"/>
          <w:sz w:val="20"/>
          <w:szCs w:val="20"/>
        </w:rPr>
        <w:tab/>
      </w:r>
      <w:r w:rsidR="001452E4">
        <w:rPr>
          <w:rFonts w:eastAsia="Times New Roman" w:cs="Arial"/>
          <w:sz w:val="20"/>
          <w:szCs w:val="20"/>
        </w:rPr>
        <w:t>nil</w:t>
      </w:r>
    </w:p>
    <w:p w:rsidR="006C498A" w:rsidRPr="005D1B73" w:rsidRDefault="00324C4D" w:rsidP="005F304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 xml:space="preserve">Provided by the </w:t>
      </w:r>
      <w:r w:rsidR="00916A68">
        <w:rPr>
          <w:rFonts w:eastAsia="Times New Roman" w:cs="Arial"/>
          <w:b/>
          <w:bCs/>
          <w:sz w:val="20"/>
          <w:szCs w:val="20"/>
        </w:rPr>
        <w:t>supervisor</w:t>
      </w:r>
    </w:p>
    <w:p w:rsidR="001452E4" w:rsidRDefault="00AA4C32" w:rsidP="001452E4">
      <w:pPr>
        <w:rPr>
          <w:rFonts w:cs="Arial"/>
          <w:sz w:val="20"/>
          <w:szCs w:val="20"/>
        </w:rPr>
      </w:pPr>
      <w:r>
        <w:rPr>
          <w:rFonts w:cs="Arial"/>
          <w:sz w:val="20"/>
          <w:szCs w:val="20"/>
        </w:rPr>
        <w:t>a</w:t>
      </w:r>
      <w:r w:rsidR="001452E4" w:rsidRPr="00F657F0">
        <w:rPr>
          <w:rFonts w:cs="Arial"/>
          <w:sz w:val="20"/>
          <w:szCs w:val="20"/>
        </w:rPr>
        <w:t xml:space="preserve"> </w:t>
      </w:r>
      <w:r w:rsidR="00916A68">
        <w:rPr>
          <w:rFonts w:cs="Arial"/>
          <w:sz w:val="20"/>
          <w:szCs w:val="20"/>
        </w:rPr>
        <w:t>source</w:t>
      </w:r>
      <w:r w:rsidR="001452E4" w:rsidRPr="00F657F0">
        <w:rPr>
          <w:rFonts w:cs="Arial"/>
          <w:sz w:val="20"/>
          <w:szCs w:val="20"/>
        </w:rPr>
        <w:t xml:space="preserve"> booklet containing </w:t>
      </w:r>
      <w:r w:rsidR="00916A68">
        <w:rPr>
          <w:rFonts w:cs="Arial"/>
          <w:sz w:val="20"/>
          <w:szCs w:val="20"/>
        </w:rPr>
        <w:t>one set of four sources for each Unit 3 and Unit 4 elective</w:t>
      </w: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02"/>
        <w:gridCol w:w="6379"/>
      </w:tblGrid>
      <w:tr w:rsidR="006C498A" w:rsidRPr="005D1B73" w:rsidTr="00807ED2">
        <w:trPr>
          <w:cantSplit/>
          <w:trHeight w:val="367"/>
          <w:tblHeader/>
        </w:trPr>
        <w:tc>
          <w:tcPr>
            <w:tcW w:w="3402" w:type="dxa"/>
            <w:tcBorders>
              <w:right w:val="single" w:sz="8" w:space="0" w:color="FFFFFF" w:themeColor="background1"/>
            </w:tcBorders>
            <w:shd w:val="clear" w:color="auto" w:fill="9688BE" w:themeFill="accent4"/>
            <w:vAlign w:val="center"/>
          </w:tcPr>
          <w:p w:rsidR="006C498A" w:rsidRPr="005D1B73" w:rsidRDefault="006C498A" w:rsidP="008837A9">
            <w:pPr>
              <w:autoSpaceDE w:val="0"/>
              <w:autoSpaceDN w:val="0"/>
              <w:adjustRightInd w:val="0"/>
              <w:spacing w:after="80" w:line="240" w:lineRule="auto"/>
              <w:jc w:val="center"/>
              <w:rPr>
                <w:rFonts w:eastAsia="Times New Roman" w:cs="Arial"/>
                <w:b/>
                <w:bCs/>
                <w:smallCaps/>
                <w:color w:val="FFFFFF" w:themeColor="background1"/>
                <w:sz w:val="20"/>
                <w:szCs w:val="20"/>
              </w:rPr>
            </w:pPr>
            <w:r w:rsidRPr="005D1B73">
              <w:rPr>
                <w:rFonts w:eastAsia="Times New Roman" w:cs="Arial"/>
                <w:b/>
                <w:bCs/>
                <w:smallCaps/>
                <w:color w:val="FFFFFF" w:themeColor="background1"/>
                <w:sz w:val="20"/>
                <w:szCs w:val="20"/>
              </w:rPr>
              <w:t>Section</w:t>
            </w:r>
          </w:p>
        </w:tc>
        <w:tc>
          <w:tcPr>
            <w:tcW w:w="6379" w:type="dxa"/>
            <w:tcBorders>
              <w:left w:val="single" w:sz="8" w:space="0" w:color="FFFFFF" w:themeColor="background1"/>
            </w:tcBorders>
            <w:shd w:val="clear" w:color="auto" w:fill="9688BE" w:themeFill="accent4"/>
            <w:vAlign w:val="center"/>
          </w:tcPr>
          <w:p w:rsidR="006C498A" w:rsidRPr="005D1B73" w:rsidRDefault="006C498A" w:rsidP="00880B9C">
            <w:pPr>
              <w:autoSpaceDE w:val="0"/>
              <w:autoSpaceDN w:val="0"/>
              <w:adjustRightInd w:val="0"/>
              <w:spacing w:after="80" w:line="240" w:lineRule="auto"/>
              <w:jc w:val="center"/>
              <w:rPr>
                <w:rFonts w:eastAsia="Times New Roman" w:cs="Arial"/>
                <w:b/>
                <w:bCs/>
                <w:smallCaps/>
                <w:color w:val="FFFFFF" w:themeColor="background1"/>
                <w:sz w:val="20"/>
                <w:szCs w:val="20"/>
              </w:rPr>
            </w:pPr>
            <w:r w:rsidRPr="005D1B73">
              <w:rPr>
                <w:rFonts w:eastAsia="Times New Roman" w:cs="Arial"/>
                <w:b/>
                <w:bCs/>
                <w:smallCaps/>
                <w:color w:val="FFFFFF" w:themeColor="background1"/>
                <w:sz w:val="20"/>
                <w:szCs w:val="20"/>
              </w:rPr>
              <w:t>Supporting information</w:t>
            </w:r>
          </w:p>
        </w:tc>
      </w:tr>
      <w:tr w:rsidR="001452E4" w:rsidRPr="005D1B73" w:rsidTr="00807ED2">
        <w:trPr>
          <w:cantSplit/>
        </w:trPr>
        <w:tc>
          <w:tcPr>
            <w:tcW w:w="3402" w:type="dxa"/>
          </w:tcPr>
          <w:p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Section One</w:t>
            </w:r>
          </w:p>
          <w:p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 xml:space="preserve">Source analysis </w:t>
            </w:r>
            <w:r>
              <w:rPr>
                <w:rFonts w:cs="Arial"/>
                <w:b/>
                <w:bCs/>
                <w:iCs/>
                <w:sz w:val="20"/>
                <w:szCs w:val="20"/>
              </w:rPr>
              <w:t>–</w:t>
            </w:r>
            <w:r w:rsidRPr="001452E4">
              <w:rPr>
                <w:rFonts w:cs="Arial"/>
                <w:b/>
                <w:bCs/>
                <w:iCs/>
                <w:sz w:val="20"/>
                <w:szCs w:val="20"/>
              </w:rPr>
              <w:t xml:space="preserve"> Unit 3</w:t>
            </w:r>
          </w:p>
          <w:p w:rsidR="001452E4" w:rsidRPr="001452E4" w:rsidRDefault="001452E4" w:rsidP="00FA1B4A">
            <w:pPr>
              <w:spacing w:after="40" w:line="240" w:lineRule="auto"/>
              <w:ind w:left="187"/>
              <w:rPr>
                <w:rFonts w:cs="Arial"/>
                <w:bCs/>
                <w:iCs/>
                <w:sz w:val="20"/>
                <w:szCs w:val="20"/>
              </w:rPr>
            </w:pPr>
            <w:r w:rsidRPr="001452E4">
              <w:rPr>
                <w:rFonts w:cs="Arial"/>
                <w:bCs/>
                <w:iCs/>
                <w:sz w:val="20"/>
                <w:szCs w:val="20"/>
              </w:rPr>
              <w:t>25% of the total examination</w:t>
            </w:r>
          </w:p>
          <w:p w:rsidR="001452E4" w:rsidRPr="001452E4" w:rsidRDefault="001452E4" w:rsidP="00FA1B4A">
            <w:pPr>
              <w:spacing w:after="40" w:line="240" w:lineRule="auto"/>
              <w:ind w:left="187"/>
              <w:rPr>
                <w:rFonts w:cs="Arial"/>
                <w:bCs/>
                <w:iCs/>
                <w:sz w:val="20"/>
                <w:szCs w:val="20"/>
              </w:rPr>
            </w:pPr>
            <w:r w:rsidRPr="001452E4">
              <w:rPr>
                <w:rFonts w:cs="Arial"/>
                <w:bCs/>
                <w:iCs/>
                <w:sz w:val="20"/>
                <w:szCs w:val="20"/>
              </w:rPr>
              <w:t>One question</w:t>
            </w:r>
          </w:p>
          <w:p w:rsidR="001452E4" w:rsidRPr="00882B4C" w:rsidRDefault="001452E4" w:rsidP="00FA1B4A">
            <w:pPr>
              <w:tabs>
                <w:tab w:val="num" w:pos="334"/>
              </w:tabs>
              <w:spacing w:after="40" w:line="240" w:lineRule="auto"/>
              <w:ind w:left="187"/>
              <w:rPr>
                <w:rFonts w:cs="Arial"/>
                <w:sz w:val="20"/>
                <w:szCs w:val="20"/>
              </w:rPr>
            </w:pPr>
            <w:r w:rsidRPr="001452E4">
              <w:rPr>
                <w:rFonts w:cs="Arial"/>
                <w:sz w:val="20"/>
                <w:szCs w:val="20"/>
              </w:rPr>
              <w:t>Suggested working time: 45 minutes</w:t>
            </w:r>
          </w:p>
        </w:tc>
        <w:tc>
          <w:tcPr>
            <w:tcW w:w="6379" w:type="dxa"/>
          </w:tcPr>
          <w:p w:rsidR="0045731C" w:rsidRPr="0045731C" w:rsidRDefault="0045731C" w:rsidP="0045731C">
            <w:pPr>
              <w:spacing w:after="80" w:line="240" w:lineRule="auto"/>
              <w:ind w:left="187"/>
              <w:rPr>
                <w:rFonts w:cs="Arial"/>
                <w:sz w:val="20"/>
                <w:szCs w:val="20"/>
              </w:rPr>
            </w:pPr>
            <w:r w:rsidRPr="0045731C">
              <w:rPr>
                <w:rFonts w:cs="Arial"/>
                <w:sz w:val="20"/>
                <w:szCs w:val="20"/>
              </w:rPr>
              <w:t>The question consists of five parts, which are structured as a series of open and/or partially open questions.</w:t>
            </w:r>
          </w:p>
          <w:p w:rsidR="0045731C" w:rsidRDefault="0045731C" w:rsidP="0045731C">
            <w:pPr>
              <w:spacing w:after="80" w:line="240" w:lineRule="auto"/>
              <w:ind w:left="187"/>
              <w:rPr>
                <w:rFonts w:cs="Arial"/>
                <w:sz w:val="20"/>
                <w:szCs w:val="20"/>
              </w:rPr>
            </w:pPr>
            <w:r w:rsidRPr="0045731C">
              <w:rPr>
                <w:rFonts w:cs="Arial"/>
                <w:sz w:val="20"/>
                <w:szCs w:val="20"/>
              </w:rPr>
              <w:t>This question is applicable to all Unit 3 electives.</w:t>
            </w:r>
          </w:p>
          <w:p w:rsidR="00864BC8" w:rsidRDefault="00864BC8" w:rsidP="0045731C">
            <w:pPr>
              <w:spacing w:after="80" w:line="240" w:lineRule="auto"/>
              <w:ind w:left="187"/>
              <w:rPr>
                <w:rFonts w:cs="Arial"/>
                <w:sz w:val="20"/>
                <w:szCs w:val="20"/>
              </w:rPr>
            </w:pPr>
            <w:r w:rsidRPr="001452E4">
              <w:rPr>
                <w:rFonts w:cs="Arial"/>
                <w:sz w:val="20"/>
                <w:szCs w:val="20"/>
              </w:rPr>
              <w:t xml:space="preserve">There are four sources </w:t>
            </w:r>
            <w:r>
              <w:rPr>
                <w:rFonts w:cs="Arial"/>
                <w:sz w:val="20"/>
                <w:szCs w:val="20"/>
              </w:rPr>
              <w:t xml:space="preserve">for </w:t>
            </w:r>
            <w:r w:rsidRPr="001452E4">
              <w:rPr>
                <w:rFonts w:cs="Arial"/>
                <w:sz w:val="20"/>
                <w:szCs w:val="20"/>
              </w:rPr>
              <w:t>each electiv</w:t>
            </w:r>
            <w:r>
              <w:rPr>
                <w:rFonts w:cs="Arial"/>
                <w:sz w:val="20"/>
                <w:szCs w:val="20"/>
              </w:rPr>
              <w:t xml:space="preserve">e which </w:t>
            </w:r>
            <w:r w:rsidR="00324C4D">
              <w:rPr>
                <w:rFonts w:cs="Arial"/>
                <w:sz w:val="20"/>
                <w:szCs w:val="20"/>
              </w:rPr>
              <w:t>the candidate</w:t>
            </w:r>
            <w:r>
              <w:rPr>
                <w:rFonts w:cs="Arial"/>
                <w:sz w:val="20"/>
                <w:szCs w:val="20"/>
              </w:rPr>
              <w:t xml:space="preserve"> </w:t>
            </w:r>
            <w:r w:rsidR="00324C4D">
              <w:rPr>
                <w:rFonts w:cs="Arial"/>
                <w:sz w:val="20"/>
                <w:szCs w:val="20"/>
              </w:rPr>
              <w:t>is</w:t>
            </w:r>
            <w:r w:rsidRPr="004D24EF">
              <w:rPr>
                <w:rFonts w:cs="Arial"/>
                <w:sz w:val="20"/>
                <w:szCs w:val="20"/>
              </w:rPr>
              <w:t xml:space="preserve"> </w:t>
            </w:r>
            <w:r>
              <w:rPr>
                <w:rFonts w:cs="Arial"/>
                <w:sz w:val="20"/>
                <w:szCs w:val="20"/>
              </w:rPr>
              <w:t>required to interpret, analyse, evaluate and/or synthesise.</w:t>
            </w:r>
            <w:r w:rsidR="00DF6179">
              <w:rPr>
                <w:rFonts w:cs="Arial"/>
                <w:sz w:val="20"/>
                <w:szCs w:val="20"/>
              </w:rPr>
              <w:t xml:space="preserve"> The question </w:t>
            </w:r>
            <w:r w:rsidR="00DF6179" w:rsidRPr="004D24EF">
              <w:rPr>
                <w:rFonts w:cs="Arial"/>
                <w:sz w:val="20"/>
                <w:szCs w:val="20"/>
              </w:rPr>
              <w:t>require</w:t>
            </w:r>
            <w:r w:rsidR="00DF6179">
              <w:rPr>
                <w:rFonts w:cs="Arial"/>
                <w:sz w:val="20"/>
                <w:szCs w:val="20"/>
              </w:rPr>
              <w:t>s candidates</w:t>
            </w:r>
            <w:r w:rsidR="00DF6179" w:rsidRPr="004D24EF">
              <w:rPr>
                <w:rFonts w:cs="Arial"/>
                <w:sz w:val="20"/>
                <w:szCs w:val="20"/>
              </w:rPr>
              <w:t xml:space="preserve"> to </w:t>
            </w:r>
            <w:r w:rsidR="00DF6179">
              <w:rPr>
                <w:rFonts w:cs="Arial"/>
                <w:sz w:val="20"/>
                <w:szCs w:val="20"/>
              </w:rPr>
              <w:t>use evidence from the sources.</w:t>
            </w:r>
          </w:p>
          <w:p w:rsidR="0045731C" w:rsidRDefault="0073490B" w:rsidP="00C736D0">
            <w:pPr>
              <w:spacing w:after="80" w:line="240" w:lineRule="auto"/>
              <w:ind w:left="187"/>
              <w:rPr>
                <w:rFonts w:cs="Arial"/>
                <w:sz w:val="20"/>
                <w:szCs w:val="20"/>
              </w:rPr>
            </w:pPr>
            <w:r>
              <w:rPr>
                <w:rFonts w:cs="Arial"/>
                <w:sz w:val="20"/>
                <w:szCs w:val="20"/>
              </w:rPr>
              <w:t>Source material can</w:t>
            </w:r>
            <w:r w:rsidR="00916A68">
              <w:rPr>
                <w:rFonts w:cs="Arial"/>
                <w:sz w:val="20"/>
                <w:szCs w:val="20"/>
              </w:rPr>
              <w:t xml:space="preserve"> include: photographs; </w:t>
            </w:r>
            <w:r w:rsidR="00916A68" w:rsidRPr="001452E4">
              <w:rPr>
                <w:rFonts w:cs="Arial"/>
                <w:sz w:val="20"/>
                <w:szCs w:val="20"/>
              </w:rPr>
              <w:t>cartoons</w:t>
            </w:r>
            <w:r w:rsidR="00916A68">
              <w:rPr>
                <w:rFonts w:cs="Arial"/>
                <w:sz w:val="20"/>
                <w:szCs w:val="20"/>
              </w:rPr>
              <w:t xml:space="preserve">; paintings; graphs; and/or </w:t>
            </w:r>
            <w:r w:rsidR="00916A68" w:rsidRPr="001452E4">
              <w:rPr>
                <w:rFonts w:cs="Arial"/>
                <w:sz w:val="20"/>
                <w:szCs w:val="20"/>
              </w:rPr>
              <w:t>extracts</w:t>
            </w:r>
            <w:r w:rsidR="00916A68">
              <w:rPr>
                <w:rFonts w:cs="Arial"/>
                <w:sz w:val="20"/>
                <w:szCs w:val="20"/>
              </w:rPr>
              <w:t xml:space="preserve"> from </w:t>
            </w:r>
            <w:r w:rsidR="00916A68" w:rsidRPr="001452E4">
              <w:rPr>
                <w:rFonts w:cs="Arial"/>
                <w:sz w:val="20"/>
                <w:szCs w:val="20"/>
              </w:rPr>
              <w:t>government papers</w:t>
            </w:r>
            <w:r w:rsidR="00916A68">
              <w:rPr>
                <w:rFonts w:cs="Arial"/>
                <w:sz w:val="20"/>
                <w:szCs w:val="20"/>
              </w:rPr>
              <w:t>,</w:t>
            </w:r>
            <w:r w:rsidR="00916A68" w:rsidRPr="001452E4">
              <w:rPr>
                <w:rFonts w:cs="Arial"/>
                <w:sz w:val="20"/>
                <w:szCs w:val="20"/>
              </w:rPr>
              <w:t xml:space="preserve"> newspaper </w:t>
            </w:r>
            <w:r w:rsidR="00916A68">
              <w:rPr>
                <w:rFonts w:cs="Arial"/>
                <w:sz w:val="20"/>
                <w:szCs w:val="20"/>
              </w:rPr>
              <w:t>articles</w:t>
            </w:r>
            <w:r w:rsidR="00DF6179" w:rsidRPr="001452E4">
              <w:rPr>
                <w:rFonts w:cs="Arial"/>
                <w:sz w:val="20"/>
                <w:szCs w:val="20"/>
              </w:rPr>
              <w:t>, l</w:t>
            </w:r>
            <w:r w:rsidR="00DF6179">
              <w:rPr>
                <w:rFonts w:cs="Arial"/>
                <w:sz w:val="20"/>
                <w:szCs w:val="20"/>
              </w:rPr>
              <w:t xml:space="preserve">etters, </w:t>
            </w:r>
            <w:r w:rsidR="003E7D7F">
              <w:rPr>
                <w:rFonts w:cs="Arial"/>
                <w:sz w:val="20"/>
                <w:szCs w:val="20"/>
              </w:rPr>
              <w:t xml:space="preserve">diaries, </w:t>
            </w:r>
            <w:r w:rsidR="007F504D">
              <w:rPr>
                <w:rFonts w:cs="Arial"/>
                <w:sz w:val="20"/>
                <w:szCs w:val="20"/>
              </w:rPr>
              <w:t xml:space="preserve">literary sources </w:t>
            </w:r>
            <w:r w:rsidR="00DF6179">
              <w:rPr>
                <w:rFonts w:cs="Arial"/>
                <w:sz w:val="20"/>
                <w:szCs w:val="20"/>
              </w:rPr>
              <w:t>and/or secondary sources.</w:t>
            </w:r>
          </w:p>
          <w:p w:rsidR="001452E4" w:rsidRPr="001452E4" w:rsidRDefault="0045731C" w:rsidP="00C736D0">
            <w:pPr>
              <w:spacing w:after="80" w:line="240" w:lineRule="auto"/>
              <w:ind w:left="187"/>
              <w:rPr>
                <w:rFonts w:cs="Arial"/>
                <w:sz w:val="20"/>
                <w:szCs w:val="20"/>
              </w:rPr>
            </w:pPr>
            <w:r w:rsidRPr="0045731C">
              <w:rPr>
                <w:rFonts w:cs="Arial"/>
                <w:sz w:val="20"/>
                <w:szCs w:val="20"/>
              </w:rPr>
              <w:t>The source material for each elective is comparable and is placed in the same order. One source shows broad perspectives, interpretations or historiography.</w:t>
            </w:r>
          </w:p>
        </w:tc>
      </w:tr>
      <w:tr w:rsidR="001452E4" w:rsidRPr="005D1B73" w:rsidTr="00807ED2">
        <w:trPr>
          <w:cantSplit/>
          <w:trHeight w:val="801"/>
        </w:trPr>
        <w:tc>
          <w:tcPr>
            <w:tcW w:w="3402" w:type="dxa"/>
          </w:tcPr>
          <w:p w:rsidR="001452E4" w:rsidRPr="001452E4" w:rsidRDefault="001452E4" w:rsidP="00FA1B4A">
            <w:pPr>
              <w:pStyle w:val="BodyText3"/>
              <w:tabs>
                <w:tab w:val="left" w:pos="2323"/>
              </w:tabs>
              <w:autoSpaceDE/>
              <w:autoSpaceDN/>
              <w:adjustRightInd/>
              <w:spacing w:after="40"/>
              <w:ind w:left="187"/>
              <w:rPr>
                <w:rFonts w:ascii="Calibri" w:hAnsi="Calibri" w:cs="Arial"/>
                <w:b/>
                <w:bCs/>
                <w:iCs/>
                <w:sz w:val="20"/>
                <w:szCs w:val="20"/>
              </w:rPr>
            </w:pPr>
            <w:r w:rsidRPr="001452E4">
              <w:rPr>
                <w:rFonts w:ascii="Calibri" w:hAnsi="Calibri" w:cs="Arial"/>
                <w:b/>
                <w:bCs/>
                <w:iCs/>
                <w:sz w:val="20"/>
                <w:szCs w:val="20"/>
              </w:rPr>
              <w:t>Section Two</w:t>
            </w:r>
          </w:p>
          <w:p w:rsidR="001452E4" w:rsidRPr="001452E4" w:rsidRDefault="001452E4" w:rsidP="00FA1B4A">
            <w:pPr>
              <w:pStyle w:val="BodyText3"/>
              <w:tabs>
                <w:tab w:val="left" w:pos="2323"/>
              </w:tabs>
              <w:autoSpaceDE/>
              <w:autoSpaceDN/>
              <w:adjustRightInd/>
              <w:spacing w:after="40"/>
              <w:ind w:left="187"/>
              <w:rPr>
                <w:rFonts w:ascii="Calibri" w:hAnsi="Calibri" w:cs="Arial"/>
                <w:b/>
                <w:bCs/>
                <w:iCs/>
                <w:sz w:val="20"/>
                <w:szCs w:val="20"/>
              </w:rPr>
            </w:pPr>
            <w:r w:rsidRPr="001452E4">
              <w:rPr>
                <w:rFonts w:ascii="Calibri" w:hAnsi="Calibri" w:cs="Arial"/>
                <w:b/>
                <w:bCs/>
                <w:iCs/>
                <w:sz w:val="20"/>
                <w:szCs w:val="20"/>
              </w:rPr>
              <w:t xml:space="preserve">Essay </w:t>
            </w:r>
            <w:r>
              <w:rPr>
                <w:rFonts w:ascii="Calibri" w:hAnsi="Calibri" w:cs="Arial"/>
                <w:b/>
                <w:bCs/>
                <w:iCs/>
                <w:sz w:val="20"/>
                <w:szCs w:val="20"/>
              </w:rPr>
              <w:t>–</w:t>
            </w:r>
            <w:r w:rsidRPr="001452E4">
              <w:rPr>
                <w:rFonts w:ascii="Calibri" w:hAnsi="Calibri" w:cs="Arial"/>
                <w:b/>
                <w:bCs/>
                <w:iCs/>
                <w:sz w:val="20"/>
                <w:szCs w:val="20"/>
              </w:rPr>
              <w:t xml:space="preserve"> Unit 3</w:t>
            </w:r>
          </w:p>
          <w:p w:rsidR="001452E4" w:rsidRPr="001452E4" w:rsidRDefault="001452E4" w:rsidP="00FA1B4A">
            <w:pPr>
              <w:pStyle w:val="BodyText3"/>
              <w:autoSpaceDE/>
              <w:autoSpaceDN/>
              <w:adjustRightInd/>
              <w:spacing w:after="40"/>
              <w:ind w:left="187"/>
              <w:rPr>
                <w:rFonts w:ascii="Calibri" w:hAnsi="Calibri" w:cs="Arial"/>
                <w:sz w:val="20"/>
                <w:szCs w:val="20"/>
              </w:rPr>
            </w:pPr>
            <w:r w:rsidRPr="001452E4">
              <w:rPr>
                <w:rFonts w:ascii="Calibri" w:hAnsi="Calibri" w:cs="Arial"/>
                <w:sz w:val="20"/>
                <w:szCs w:val="20"/>
              </w:rPr>
              <w:t xml:space="preserve">25% of the </w:t>
            </w:r>
            <w:r w:rsidRPr="001452E4">
              <w:rPr>
                <w:rFonts w:ascii="Calibri" w:hAnsi="Calibri" w:cs="Arial"/>
                <w:bCs/>
                <w:iCs/>
                <w:sz w:val="20"/>
                <w:szCs w:val="20"/>
              </w:rPr>
              <w:t xml:space="preserve">total </w:t>
            </w:r>
            <w:r w:rsidRPr="001452E4">
              <w:rPr>
                <w:rFonts w:ascii="Calibri" w:hAnsi="Calibri" w:cs="Arial"/>
                <w:sz w:val="20"/>
                <w:szCs w:val="20"/>
              </w:rPr>
              <w:t>examination</w:t>
            </w:r>
          </w:p>
          <w:p w:rsidR="001452E4" w:rsidRPr="001452E4" w:rsidRDefault="00C736D0" w:rsidP="00FA1B4A">
            <w:pPr>
              <w:tabs>
                <w:tab w:val="num" w:pos="720"/>
              </w:tabs>
              <w:spacing w:after="40" w:line="240" w:lineRule="auto"/>
              <w:ind w:left="187"/>
              <w:rPr>
                <w:rFonts w:cs="Arial"/>
                <w:sz w:val="20"/>
                <w:szCs w:val="20"/>
              </w:rPr>
            </w:pPr>
            <w:r>
              <w:rPr>
                <w:rFonts w:cs="Arial"/>
                <w:sz w:val="20"/>
                <w:szCs w:val="20"/>
              </w:rPr>
              <w:t>One question</w:t>
            </w:r>
            <w:r w:rsidR="001452E4" w:rsidRPr="001452E4">
              <w:rPr>
                <w:rFonts w:cs="Arial"/>
                <w:sz w:val="20"/>
                <w:szCs w:val="20"/>
              </w:rPr>
              <w:t xml:space="preserve"> from a choice of three for </w:t>
            </w:r>
            <w:r w:rsidR="00324C4D">
              <w:rPr>
                <w:rFonts w:cs="Arial"/>
                <w:sz w:val="20"/>
                <w:szCs w:val="20"/>
              </w:rPr>
              <w:t>each</w:t>
            </w:r>
            <w:r w:rsidR="001452E4" w:rsidRPr="001452E4">
              <w:rPr>
                <w:rFonts w:cs="Arial"/>
                <w:sz w:val="20"/>
                <w:szCs w:val="20"/>
              </w:rPr>
              <w:t xml:space="preserve"> elective</w:t>
            </w:r>
          </w:p>
          <w:p w:rsidR="001452E4" w:rsidRPr="001452E4" w:rsidRDefault="001452E4" w:rsidP="00FA1B4A">
            <w:pPr>
              <w:tabs>
                <w:tab w:val="num" w:pos="720"/>
              </w:tabs>
              <w:spacing w:after="40" w:line="240" w:lineRule="auto"/>
              <w:ind w:left="187"/>
              <w:rPr>
                <w:rFonts w:cs="Arial"/>
                <w:sz w:val="20"/>
                <w:szCs w:val="20"/>
              </w:rPr>
            </w:pPr>
            <w:r w:rsidRPr="001452E4">
              <w:rPr>
                <w:rFonts w:cs="Arial"/>
                <w:sz w:val="20"/>
                <w:szCs w:val="20"/>
              </w:rPr>
              <w:t>Suggested working time: 45 minutes</w:t>
            </w:r>
          </w:p>
        </w:tc>
        <w:tc>
          <w:tcPr>
            <w:tcW w:w="6379" w:type="dxa"/>
            <w:shd w:val="clear" w:color="auto" w:fill="auto"/>
          </w:tcPr>
          <w:p w:rsidR="00DF6179" w:rsidRDefault="00324C4D" w:rsidP="00324C4D">
            <w:pPr>
              <w:spacing w:after="80" w:line="240" w:lineRule="auto"/>
              <w:ind w:left="187"/>
              <w:rPr>
                <w:rFonts w:cs="Arial"/>
                <w:iCs/>
                <w:sz w:val="20"/>
                <w:szCs w:val="20"/>
              </w:rPr>
            </w:pPr>
            <w:r>
              <w:rPr>
                <w:rFonts w:cs="Arial"/>
                <w:iCs/>
                <w:sz w:val="20"/>
                <w:szCs w:val="20"/>
              </w:rPr>
              <w:t>Q</w:t>
            </w:r>
            <w:r w:rsidR="0001526F">
              <w:rPr>
                <w:rFonts w:cs="Arial"/>
                <w:iCs/>
                <w:sz w:val="20"/>
                <w:szCs w:val="20"/>
              </w:rPr>
              <w:t>uestion</w:t>
            </w:r>
            <w:r>
              <w:rPr>
                <w:rFonts w:cs="Arial"/>
                <w:iCs/>
                <w:sz w:val="20"/>
                <w:szCs w:val="20"/>
              </w:rPr>
              <w:t>s</w:t>
            </w:r>
            <w:r w:rsidR="0001526F">
              <w:rPr>
                <w:rFonts w:cs="Arial"/>
                <w:iCs/>
                <w:sz w:val="20"/>
                <w:szCs w:val="20"/>
              </w:rPr>
              <w:t xml:space="preserve"> are specific</w:t>
            </w:r>
            <w:r w:rsidR="00DF6179">
              <w:rPr>
                <w:rFonts w:cs="Arial"/>
                <w:iCs/>
                <w:sz w:val="20"/>
                <w:szCs w:val="20"/>
              </w:rPr>
              <w:t xml:space="preserve"> to the Unit 3 electives.</w:t>
            </w:r>
          </w:p>
          <w:p w:rsidR="001452E4" w:rsidRPr="001452E4" w:rsidRDefault="001452E4" w:rsidP="00880B9C">
            <w:pPr>
              <w:spacing w:after="80" w:line="240" w:lineRule="auto"/>
              <w:ind w:left="187"/>
              <w:rPr>
                <w:rFonts w:cs="Arial"/>
                <w:iCs/>
                <w:sz w:val="20"/>
                <w:szCs w:val="20"/>
              </w:rPr>
            </w:pPr>
            <w:r w:rsidRPr="001452E4">
              <w:rPr>
                <w:rFonts w:cs="Arial"/>
                <w:iCs/>
                <w:sz w:val="20"/>
                <w:szCs w:val="20"/>
              </w:rPr>
              <w:t>Use of questi</w:t>
            </w:r>
            <w:r w:rsidR="00FF110F">
              <w:rPr>
                <w:rFonts w:cs="Arial"/>
                <w:iCs/>
                <w:sz w:val="20"/>
                <w:szCs w:val="20"/>
              </w:rPr>
              <w:t xml:space="preserve">ons common to all electives is </w:t>
            </w:r>
            <w:r w:rsidRPr="001452E4">
              <w:rPr>
                <w:rFonts w:cs="Arial"/>
                <w:iCs/>
                <w:sz w:val="20"/>
                <w:szCs w:val="20"/>
              </w:rPr>
              <w:t>not precluded.</w:t>
            </w:r>
          </w:p>
        </w:tc>
      </w:tr>
      <w:tr w:rsidR="001452E4" w:rsidRPr="005D1B73" w:rsidTr="00807ED2">
        <w:trPr>
          <w:cantSplit/>
          <w:trHeight w:val="801"/>
        </w:trPr>
        <w:tc>
          <w:tcPr>
            <w:tcW w:w="3402" w:type="dxa"/>
          </w:tcPr>
          <w:p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Section Three</w:t>
            </w:r>
          </w:p>
          <w:p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 xml:space="preserve">Source analysis </w:t>
            </w:r>
            <w:r>
              <w:rPr>
                <w:rFonts w:cs="Arial"/>
                <w:b/>
                <w:bCs/>
                <w:iCs/>
                <w:sz w:val="20"/>
                <w:szCs w:val="20"/>
              </w:rPr>
              <w:t>–</w:t>
            </w:r>
            <w:r w:rsidRPr="001452E4">
              <w:rPr>
                <w:rFonts w:cs="Arial"/>
                <w:b/>
                <w:bCs/>
                <w:iCs/>
                <w:sz w:val="20"/>
                <w:szCs w:val="20"/>
              </w:rPr>
              <w:t xml:space="preserve"> Unit 4</w:t>
            </w:r>
          </w:p>
          <w:p w:rsidR="001452E4" w:rsidRPr="001452E4" w:rsidRDefault="001452E4" w:rsidP="00FA1B4A">
            <w:pPr>
              <w:tabs>
                <w:tab w:val="num" w:pos="334"/>
              </w:tabs>
              <w:spacing w:after="40" w:line="240" w:lineRule="auto"/>
              <w:ind w:left="187"/>
              <w:rPr>
                <w:rFonts w:cs="Arial"/>
                <w:bCs/>
                <w:iCs/>
                <w:sz w:val="20"/>
                <w:szCs w:val="20"/>
              </w:rPr>
            </w:pPr>
            <w:r w:rsidRPr="001452E4">
              <w:rPr>
                <w:rFonts w:cs="Arial"/>
                <w:bCs/>
                <w:iCs/>
                <w:sz w:val="20"/>
                <w:szCs w:val="20"/>
              </w:rPr>
              <w:t>25% of the total examination</w:t>
            </w:r>
          </w:p>
          <w:p w:rsidR="001452E4" w:rsidRPr="001452E4" w:rsidRDefault="001452E4" w:rsidP="00FA1B4A">
            <w:pPr>
              <w:tabs>
                <w:tab w:val="num" w:pos="334"/>
              </w:tabs>
              <w:spacing w:after="40" w:line="240" w:lineRule="auto"/>
              <w:ind w:left="187"/>
              <w:rPr>
                <w:rFonts w:cs="Arial"/>
                <w:bCs/>
                <w:iCs/>
                <w:sz w:val="20"/>
                <w:szCs w:val="20"/>
              </w:rPr>
            </w:pPr>
            <w:r w:rsidRPr="001452E4">
              <w:rPr>
                <w:rFonts w:cs="Arial"/>
                <w:bCs/>
                <w:iCs/>
                <w:sz w:val="20"/>
                <w:szCs w:val="20"/>
              </w:rPr>
              <w:t>One question</w:t>
            </w:r>
          </w:p>
          <w:p w:rsidR="001452E4" w:rsidRPr="001452E4" w:rsidRDefault="001452E4" w:rsidP="00FA1B4A">
            <w:pPr>
              <w:tabs>
                <w:tab w:val="num" w:pos="334"/>
              </w:tabs>
              <w:spacing w:after="40" w:line="240" w:lineRule="auto"/>
              <w:ind w:left="187"/>
              <w:rPr>
                <w:rFonts w:cs="Arial"/>
                <w:sz w:val="20"/>
                <w:szCs w:val="20"/>
              </w:rPr>
            </w:pPr>
            <w:r w:rsidRPr="001452E4">
              <w:rPr>
                <w:rFonts w:cs="Arial"/>
                <w:sz w:val="20"/>
                <w:szCs w:val="20"/>
              </w:rPr>
              <w:t>Suggested working time: 45 minutes</w:t>
            </w:r>
          </w:p>
        </w:tc>
        <w:tc>
          <w:tcPr>
            <w:tcW w:w="6379" w:type="dxa"/>
            <w:shd w:val="clear" w:color="auto" w:fill="auto"/>
          </w:tcPr>
          <w:p w:rsidR="0045731C" w:rsidRPr="0045731C" w:rsidRDefault="0045731C" w:rsidP="0045731C">
            <w:pPr>
              <w:spacing w:after="80" w:line="240" w:lineRule="auto"/>
              <w:ind w:left="185"/>
              <w:rPr>
                <w:rFonts w:cs="Arial"/>
                <w:sz w:val="20"/>
                <w:szCs w:val="20"/>
              </w:rPr>
            </w:pPr>
            <w:r w:rsidRPr="0045731C">
              <w:rPr>
                <w:rFonts w:cs="Arial"/>
                <w:sz w:val="20"/>
                <w:szCs w:val="20"/>
              </w:rPr>
              <w:t>The question consists of five parts, which are structured as a series of open and/or partially open questions.</w:t>
            </w:r>
          </w:p>
          <w:p w:rsidR="0045731C" w:rsidRDefault="0045731C" w:rsidP="0045731C">
            <w:pPr>
              <w:spacing w:after="80" w:line="240" w:lineRule="auto"/>
              <w:ind w:left="185"/>
              <w:rPr>
                <w:rFonts w:cs="Arial"/>
                <w:sz w:val="20"/>
                <w:szCs w:val="20"/>
              </w:rPr>
            </w:pPr>
            <w:r w:rsidRPr="0045731C">
              <w:rPr>
                <w:rFonts w:cs="Arial"/>
                <w:sz w:val="20"/>
                <w:szCs w:val="20"/>
              </w:rPr>
              <w:t>This question is applicable to all Unit 4 electives.</w:t>
            </w:r>
          </w:p>
          <w:p w:rsidR="00DF6179" w:rsidRDefault="00DF6179" w:rsidP="0045731C">
            <w:pPr>
              <w:spacing w:after="80" w:line="240" w:lineRule="auto"/>
              <w:ind w:left="185"/>
              <w:rPr>
                <w:rFonts w:cs="Arial"/>
                <w:sz w:val="20"/>
                <w:szCs w:val="20"/>
              </w:rPr>
            </w:pPr>
            <w:r w:rsidRPr="001452E4">
              <w:rPr>
                <w:rFonts w:cs="Arial"/>
                <w:sz w:val="20"/>
                <w:szCs w:val="20"/>
              </w:rPr>
              <w:t xml:space="preserve">There are four sources </w:t>
            </w:r>
            <w:r>
              <w:rPr>
                <w:rFonts w:cs="Arial"/>
                <w:sz w:val="20"/>
                <w:szCs w:val="20"/>
              </w:rPr>
              <w:t xml:space="preserve">for </w:t>
            </w:r>
            <w:r w:rsidRPr="001452E4">
              <w:rPr>
                <w:rFonts w:cs="Arial"/>
                <w:sz w:val="20"/>
                <w:szCs w:val="20"/>
              </w:rPr>
              <w:t>each electiv</w:t>
            </w:r>
            <w:r>
              <w:rPr>
                <w:rFonts w:cs="Arial"/>
                <w:sz w:val="20"/>
                <w:szCs w:val="20"/>
              </w:rPr>
              <w:t>e which</w:t>
            </w:r>
            <w:r w:rsidR="00324C4D">
              <w:rPr>
                <w:rFonts w:cs="Arial"/>
                <w:sz w:val="20"/>
                <w:szCs w:val="20"/>
              </w:rPr>
              <w:t xml:space="preserve"> the</w:t>
            </w:r>
            <w:r>
              <w:rPr>
                <w:rFonts w:cs="Arial"/>
                <w:sz w:val="20"/>
                <w:szCs w:val="20"/>
              </w:rPr>
              <w:t xml:space="preserve"> candidate</w:t>
            </w:r>
            <w:r w:rsidR="00324C4D">
              <w:rPr>
                <w:rFonts w:cs="Arial"/>
                <w:sz w:val="20"/>
                <w:szCs w:val="20"/>
              </w:rPr>
              <w:t xml:space="preserve"> is</w:t>
            </w:r>
            <w:r w:rsidRPr="004D24EF">
              <w:rPr>
                <w:rFonts w:cs="Arial"/>
                <w:sz w:val="20"/>
                <w:szCs w:val="20"/>
              </w:rPr>
              <w:t xml:space="preserve"> </w:t>
            </w:r>
            <w:r>
              <w:rPr>
                <w:rFonts w:cs="Arial"/>
                <w:sz w:val="20"/>
                <w:szCs w:val="20"/>
              </w:rPr>
              <w:t xml:space="preserve">required to interpret, analyse, evaluate and/or synthesise. The question </w:t>
            </w:r>
            <w:r w:rsidRPr="004D24EF">
              <w:rPr>
                <w:rFonts w:cs="Arial"/>
                <w:sz w:val="20"/>
                <w:szCs w:val="20"/>
              </w:rPr>
              <w:t>require</w:t>
            </w:r>
            <w:r>
              <w:rPr>
                <w:rFonts w:cs="Arial"/>
                <w:sz w:val="20"/>
                <w:szCs w:val="20"/>
              </w:rPr>
              <w:t>s candidates</w:t>
            </w:r>
            <w:r w:rsidRPr="004D24EF">
              <w:rPr>
                <w:rFonts w:cs="Arial"/>
                <w:sz w:val="20"/>
                <w:szCs w:val="20"/>
              </w:rPr>
              <w:t xml:space="preserve"> to </w:t>
            </w:r>
            <w:r>
              <w:rPr>
                <w:rFonts w:cs="Arial"/>
                <w:sz w:val="20"/>
                <w:szCs w:val="20"/>
              </w:rPr>
              <w:t>use evidence from the sources.</w:t>
            </w:r>
          </w:p>
          <w:p w:rsidR="00916A68" w:rsidRDefault="00916A68" w:rsidP="00916A68">
            <w:pPr>
              <w:spacing w:after="80" w:line="240" w:lineRule="auto"/>
              <w:ind w:left="187"/>
              <w:rPr>
                <w:rFonts w:cs="Arial"/>
                <w:sz w:val="20"/>
                <w:szCs w:val="20"/>
              </w:rPr>
            </w:pPr>
            <w:r>
              <w:rPr>
                <w:rFonts w:cs="Arial"/>
                <w:sz w:val="20"/>
                <w:szCs w:val="20"/>
              </w:rPr>
              <w:t xml:space="preserve">Source material can include: photographs; </w:t>
            </w:r>
            <w:r w:rsidRPr="001452E4">
              <w:rPr>
                <w:rFonts w:cs="Arial"/>
                <w:sz w:val="20"/>
                <w:szCs w:val="20"/>
              </w:rPr>
              <w:t>cartoons</w:t>
            </w:r>
            <w:r>
              <w:rPr>
                <w:rFonts w:cs="Arial"/>
                <w:sz w:val="20"/>
                <w:szCs w:val="20"/>
              </w:rPr>
              <w:t xml:space="preserve">; paintings; graphs; and/or </w:t>
            </w:r>
            <w:r w:rsidRPr="001452E4">
              <w:rPr>
                <w:rFonts w:cs="Arial"/>
                <w:sz w:val="20"/>
                <w:szCs w:val="20"/>
              </w:rPr>
              <w:t>extracts</w:t>
            </w:r>
            <w:r>
              <w:rPr>
                <w:rFonts w:cs="Arial"/>
                <w:sz w:val="20"/>
                <w:szCs w:val="20"/>
              </w:rPr>
              <w:t xml:space="preserve"> from </w:t>
            </w:r>
            <w:r w:rsidRPr="001452E4">
              <w:rPr>
                <w:rFonts w:cs="Arial"/>
                <w:sz w:val="20"/>
                <w:szCs w:val="20"/>
              </w:rPr>
              <w:t>government papers</w:t>
            </w:r>
            <w:r>
              <w:rPr>
                <w:rFonts w:cs="Arial"/>
                <w:sz w:val="20"/>
                <w:szCs w:val="20"/>
              </w:rPr>
              <w:t>,</w:t>
            </w:r>
            <w:r w:rsidRPr="001452E4">
              <w:rPr>
                <w:rFonts w:cs="Arial"/>
                <w:sz w:val="20"/>
                <w:szCs w:val="20"/>
              </w:rPr>
              <w:t xml:space="preserve"> newspaper </w:t>
            </w:r>
            <w:r>
              <w:rPr>
                <w:rFonts w:cs="Arial"/>
                <w:sz w:val="20"/>
                <w:szCs w:val="20"/>
              </w:rPr>
              <w:t>articles</w:t>
            </w:r>
            <w:r w:rsidRPr="001452E4">
              <w:rPr>
                <w:rFonts w:cs="Arial"/>
                <w:sz w:val="20"/>
                <w:szCs w:val="20"/>
              </w:rPr>
              <w:t>, l</w:t>
            </w:r>
            <w:r>
              <w:rPr>
                <w:rFonts w:cs="Arial"/>
                <w:sz w:val="20"/>
                <w:szCs w:val="20"/>
              </w:rPr>
              <w:t xml:space="preserve">etters, diaries, </w:t>
            </w:r>
            <w:r w:rsidR="007F504D">
              <w:rPr>
                <w:rFonts w:cs="Arial"/>
                <w:sz w:val="20"/>
                <w:szCs w:val="20"/>
              </w:rPr>
              <w:t xml:space="preserve">literary sources </w:t>
            </w:r>
            <w:r w:rsidR="005F304C">
              <w:rPr>
                <w:rFonts w:cs="Arial"/>
                <w:sz w:val="20"/>
                <w:szCs w:val="20"/>
              </w:rPr>
              <w:t>and/or secondary sources.</w:t>
            </w:r>
          </w:p>
          <w:p w:rsidR="001452E4" w:rsidRPr="001452E4" w:rsidRDefault="0045731C" w:rsidP="00C736D0">
            <w:pPr>
              <w:spacing w:after="80" w:line="240" w:lineRule="auto"/>
              <w:ind w:left="185"/>
              <w:rPr>
                <w:rFonts w:cs="Arial"/>
                <w:sz w:val="20"/>
                <w:szCs w:val="20"/>
              </w:rPr>
            </w:pPr>
            <w:r w:rsidRPr="0045731C">
              <w:rPr>
                <w:rFonts w:cs="Arial"/>
                <w:sz w:val="20"/>
                <w:szCs w:val="20"/>
              </w:rPr>
              <w:t>The source material for each elective is comparable and is placed in the same order. One source shows broad perspectives, interpretations or historiography.</w:t>
            </w:r>
          </w:p>
        </w:tc>
      </w:tr>
      <w:tr w:rsidR="001452E4" w:rsidRPr="005D1B73" w:rsidTr="00807ED2">
        <w:trPr>
          <w:trHeight w:val="801"/>
        </w:trPr>
        <w:tc>
          <w:tcPr>
            <w:tcW w:w="3402" w:type="dxa"/>
          </w:tcPr>
          <w:p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Section Four</w:t>
            </w:r>
          </w:p>
          <w:p w:rsidR="001452E4" w:rsidRPr="001452E4" w:rsidRDefault="001452E4" w:rsidP="00FA1B4A">
            <w:pPr>
              <w:spacing w:after="40" w:line="240" w:lineRule="auto"/>
              <w:ind w:left="187"/>
              <w:rPr>
                <w:rFonts w:cs="Arial"/>
                <w:b/>
                <w:bCs/>
                <w:iCs/>
                <w:sz w:val="20"/>
                <w:szCs w:val="20"/>
              </w:rPr>
            </w:pPr>
            <w:r w:rsidRPr="001452E4">
              <w:rPr>
                <w:rFonts w:cs="Arial"/>
                <w:b/>
                <w:bCs/>
                <w:iCs/>
                <w:sz w:val="20"/>
                <w:szCs w:val="20"/>
              </w:rPr>
              <w:t xml:space="preserve">Essay </w:t>
            </w:r>
            <w:r>
              <w:rPr>
                <w:rFonts w:cs="Arial"/>
                <w:b/>
                <w:bCs/>
                <w:iCs/>
                <w:sz w:val="20"/>
                <w:szCs w:val="20"/>
              </w:rPr>
              <w:t>–</w:t>
            </w:r>
            <w:r w:rsidRPr="001452E4">
              <w:rPr>
                <w:rFonts w:cs="Arial"/>
                <w:b/>
                <w:bCs/>
                <w:iCs/>
                <w:sz w:val="20"/>
                <w:szCs w:val="20"/>
              </w:rPr>
              <w:t xml:space="preserve"> Unit 4</w:t>
            </w:r>
          </w:p>
          <w:p w:rsidR="001452E4" w:rsidRPr="001452E4" w:rsidRDefault="001452E4" w:rsidP="00FA1B4A">
            <w:pPr>
              <w:pStyle w:val="BodyText3"/>
              <w:autoSpaceDE/>
              <w:autoSpaceDN/>
              <w:adjustRightInd/>
              <w:spacing w:after="40"/>
              <w:ind w:left="187"/>
              <w:rPr>
                <w:rFonts w:ascii="Calibri" w:hAnsi="Calibri" w:cs="Arial"/>
                <w:sz w:val="20"/>
                <w:szCs w:val="20"/>
              </w:rPr>
            </w:pPr>
            <w:r w:rsidRPr="001452E4">
              <w:rPr>
                <w:rFonts w:ascii="Calibri" w:hAnsi="Calibri" w:cs="Arial"/>
                <w:sz w:val="20"/>
                <w:szCs w:val="20"/>
              </w:rPr>
              <w:t xml:space="preserve">25% of the </w:t>
            </w:r>
            <w:r w:rsidRPr="001452E4">
              <w:rPr>
                <w:rFonts w:ascii="Calibri" w:hAnsi="Calibri" w:cs="Arial"/>
                <w:bCs/>
                <w:iCs/>
                <w:sz w:val="20"/>
                <w:szCs w:val="20"/>
              </w:rPr>
              <w:t xml:space="preserve">total </w:t>
            </w:r>
            <w:r w:rsidRPr="001452E4">
              <w:rPr>
                <w:rFonts w:ascii="Calibri" w:hAnsi="Calibri" w:cs="Arial"/>
                <w:sz w:val="20"/>
                <w:szCs w:val="20"/>
              </w:rPr>
              <w:t>examination</w:t>
            </w:r>
          </w:p>
          <w:p w:rsidR="001452E4" w:rsidRPr="001452E4" w:rsidRDefault="001452E4" w:rsidP="00FA1B4A">
            <w:pPr>
              <w:tabs>
                <w:tab w:val="num" w:pos="720"/>
              </w:tabs>
              <w:spacing w:after="40" w:line="240" w:lineRule="auto"/>
              <w:ind w:left="187"/>
              <w:rPr>
                <w:rFonts w:cs="Arial"/>
                <w:sz w:val="20"/>
                <w:szCs w:val="20"/>
              </w:rPr>
            </w:pPr>
            <w:r w:rsidRPr="001452E4">
              <w:rPr>
                <w:rFonts w:cs="Arial"/>
                <w:sz w:val="20"/>
                <w:szCs w:val="20"/>
              </w:rPr>
              <w:t xml:space="preserve">One question from a choice of three for </w:t>
            </w:r>
            <w:r w:rsidR="00324C4D">
              <w:rPr>
                <w:rFonts w:cs="Arial"/>
                <w:sz w:val="20"/>
                <w:szCs w:val="20"/>
              </w:rPr>
              <w:t>each</w:t>
            </w:r>
            <w:r w:rsidRPr="001452E4">
              <w:rPr>
                <w:rFonts w:cs="Arial"/>
                <w:sz w:val="20"/>
                <w:szCs w:val="20"/>
              </w:rPr>
              <w:t xml:space="preserve"> elective</w:t>
            </w:r>
          </w:p>
          <w:p w:rsidR="001452E4" w:rsidRPr="001452E4" w:rsidRDefault="001452E4" w:rsidP="00FA1B4A">
            <w:pPr>
              <w:tabs>
                <w:tab w:val="num" w:pos="720"/>
              </w:tabs>
              <w:spacing w:after="40" w:line="240" w:lineRule="auto"/>
              <w:ind w:left="187"/>
              <w:rPr>
                <w:rFonts w:cs="Arial"/>
                <w:sz w:val="20"/>
                <w:szCs w:val="20"/>
              </w:rPr>
            </w:pPr>
            <w:r w:rsidRPr="001452E4">
              <w:rPr>
                <w:rFonts w:cs="Arial"/>
                <w:sz w:val="20"/>
                <w:szCs w:val="20"/>
              </w:rPr>
              <w:t>Suggested working time: 45 minutes</w:t>
            </w:r>
          </w:p>
        </w:tc>
        <w:tc>
          <w:tcPr>
            <w:tcW w:w="6379" w:type="dxa"/>
            <w:shd w:val="clear" w:color="auto" w:fill="auto"/>
          </w:tcPr>
          <w:p w:rsidR="00DF6179" w:rsidRDefault="00324C4D" w:rsidP="00880B9C">
            <w:pPr>
              <w:spacing w:after="80" w:line="240" w:lineRule="auto"/>
              <w:ind w:left="185"/>
              <w:rPr>
                <w:rFonts w:cs="Arial"/>
                <w:iCs/>
                <w:sz w:val="20"/>
                <w:szCs w:val="20"/>
              </w:rPr>
            </w:pPr>
            <w:r>
              <w:rPr>
                <w:rFonts w:cs="Arial"/>
                <w:iCs/>
                <w:sz w:val="20"/>
                <w:szCs w:val="20"/>
              </w:rPr>
              <w:t>Q</w:t>
            </w:r>
            <w:r w:rsidR="00DF6179">
              <w:rPr>
                <w:rFonts w:cs="Arial"/>
                <w:iCs/>
                <w:sz w:val="20"/>
                <w:szCs w:val="20"/>
              </w:rPr>
              <w:t>uestions are sp</w:t>
            </w:r>
            <w:r w:rsidR="005F304C">
              <w:rPr>
                <w:rFonts w:cs="Arial"/>
                <w:iCs/>
                <w:sz w:val="20"/>
                <w:szCs w:val="20"/>
              </w:rPr>
              <w:t>ecific to the Unit 4 electives.</w:t>
            </w:r>
          </w:p>
          <w:p w:rsidR="001452E4" w:rsidRPr="001452E4" w:rsidRDefault="00DF6179" w:rsidP="00880B9C">
            <w:pPr>
              <w:spacing w:after="80" w:line="240" w:lineRule="auto"/>
              <w:ind w:left="185"/>
              <w:rPr>
                <w:rFonts w:cs="Arial"/>
                <w:iCs/>
                <w:sz w:val="20"/>
                <w:szCs w:val="20"/>
              </w:rPr>
            </w:pPr>
            <w:r w:rsidRPr="001452E4">
              <w:rPr>
                <w:rFonts w:cs="Arial"/>
                <w:iCs/>
                <w:sz w:val="20"/>
                <w:szCs w:val="20"/>
              </w:rPr>
              <w:t>Use of questi</w:t>
            </w:r>
            <w:r>
              <w:rPr>
                <w:rFonts w:cs="Arial"/>
                <w:iCs/>
                <w:sz w:val="20"/>
                <w:szCs w:val="20"/>
              </w:rPr>
              <w:t xml:space="preserve">ons common to all electives is </w:t>
            </w:r>
            <w:r w:rsidRPr="001452E4">
              <w:rPr>
                <w:rFonts w:cs="Arial"/>
                <w:iCs/>
                <w:sz w:val="20"/>
                <w:szCs w:val="20"/>
              </w:rPr>
              <w:t>not precluded.</w:t>
            </w:r>
          </w:p>
        </w:tc>
      </w:tr>
    </w:tbl>
    <w:p w:rsidR="001D10AF" w:rsidRPr="00396CEB" w:rsidRDefault="001D10AF" w:rsidP="001D10AF">
      <w:pPr>
        <w:pStyle w:val="Heading1"/>
        <w:spacing w:before="480" w:line="360" w:lineRule="auto"/>
      </w:pPr>
      <w:bookmarkStart w:id="50" w:name="_Toc382809766"/>
      <w:bookmarkEnd w:id="36"/>
      <w:bookmarkEnd w:id="37"/>
      <w:bookmarkEnd w:id="47"/>
      <w:bookmarkEnd w:id="48"/>
      <w:r>
        <w:t xml:space="preserve">Appendix 1 – </w:t>
      </w:r>
      <w:r w:rsidRPr="00396CEB">
        <w:t>Grade descriptions Year 12</w:t>
      </w:r>
      <w:bookmarkEnd w:id="50"/>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rsidTr="001D10AF">
        <w:tc>
          <w:tcPr>
            <w:tcW w:w="993" w:type="dxa"/>
            <w:vMerge w:val="restart"/>
            <w:shd w:val="clear" w:color="auto" w:fill="9688BE" w:themeFill="accent4"/>
            <w:vAlign w:val="center"/>
          </w:tcPr>
          <w:p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A</w:t>
            </w:r>
          </w:p>
        </w:tc>
        <w:tc>
          <w:tcPr>
            <w:tcW w:w="8788" w:type="dxa"/>
          </w:tcPr>
          <w:p w:rsidR="001D10AF" w:rsidRPr="006C1FA9" w:rsidRDefault="001D10AF" w:rsidP="001D10AF">
            <w:pPr>
              <w:tabs>
                <w:tab w:val="left" w:pos="522"/>
              </w:tabs>
              <w:spacing w:after="0"/>
              <w:rPr>
                <w:rFonts w:cs="Arial"/>
                <w:b/>
                <w:strike/>
                <w:sz w:val="20"/>
                <w:szCs w:val="20"/>
              </w:rPr>
            </w:pPr>
            <w:r w:rsidRPr="006C1FA9">
              <w:rPr>
                <w:rFonts w:cs="Arial"/>
                <w:b/>
                <w:sz w:val="20"/>
                <w:szCs w:val="20"/>
              </w:rPr>
              <w:t>Historical Skills</w:t>
            </w:r>
          </w:p>
          <w:p w:rsidR="001D10AF" w:rsidRPr="006C1FA9" w:rsidRDefault="001D10AF" w:rsidP="001D10AF">
            <w:pPr>
              <w:spacing w:after="0"/>
              <w:rPr>
                <w:rFonts w:cs="Arial"/>
                <w:szCs w:val="18"/>
              </w:rPr>
            </w:pPr>
            <w:r w:rsidRPr="006C1FA9">
              <w:rPr>
                <w:rFonts w:cs="Arial"/>
                <w:sz w:val="20"/>
                <w:szCs w:val="20"/>
              </w:rPr>
              <w:t xml:space="preserve">Selects a comprehensive range of sources and analyses </w:t>
            </w:r>
            <w:r w:rsidRPr="006C1FA9">
              <w:rPr>
                <w:noProof/>
                <w:sz w:val="20"/>
                <w:szCs w:val="20"/>
              </w:rPr>
              <w:t>with insight to provide an accurate evaluation of</w:t>
            </w:r>
            <w:r w:rsidRPr="006C1FA9">
              <w:rPr>
                <w:rFonts w:ascii="Arial" w:hAnsi="Arial"/>
                <w:noProof/>
                <w:sz w:val="16"/>
                <w:szCs w:val="16"/>
              </w:rPr>
              <w:t xml:space="preserve"> </w:t>
            </w:r>
            <w:r w:rsidRPr="006C1FA9">
              <w:rPr>
                <w:rFonts w:cs="Arial"/>
                <w:sz w:val="20"/>
                <w:szCs w:val="20"/>
              </w:rPr>
              <w:t>these for</w:t>
            </w:r>
            <w:r w:rsidR="006A21EE">
              <w:rPr>
                <w:rFonts w:cs="Arial"/>
                <w:sz w:val="20"/>
                <w:szCs w:val="20"/>
              </w:rPr>
              <w:t>:</w:t>
            </w:r>
            <w:r w:rsidRPr="006C1FA9">
              <w:rPr>
                <w:rFonts w:cs="Arial"/>
                <w:szCs w:val="18"/>
              </w:rPr>
              <w:t xml:space="preserve"> </w:t>
            </w:r>
            <w:r w:rsidRPr="006C1FA9">
              <w:rPr>
                <w:rFonts w:cs="Arial"/>
                <w:sz w:val="20"/>
                <w:szCs w:val="20"/>
              </w:rPr>
              <w:t>message; origin, pu</w:t>
            </w:r>
            <w:r>
              <w:rPr>
                <w:rFonts w:cs="Arial"/>
                <w:sz w:val="20"/>
                <w:szCs w:val="20"/>
              </w:rPr>
              <w:t>rpose and</w:t>
            </w:r>
            <w:r w:rsidRPr="006C1FA9">
              <w:rPr>
                <w:rFonts w:cs="Arial"/>
                <w:sz w:val="20"/>
                <w:szCs w:val="20"/>
              </w:rPr>
              <w:t xml:space="preserve"> context; reliability and usefulness; perspective; contestability.</w:t>
            </w:r>
          </w:p>
          <w:p w:rsidR="001D10AF" w:rsidRPr="006C1FA9" w:rsidRDefault="001D10AF" w:rsidP="001D10AF">
            <w:pPr>
              <w:spacing w:after="0"/>
              <w:rPr>
                <w:rFonts w:cs="Arial"/>
                <w:sz w:val="20"/>
                <w:szCs w:val="20"/>
              </w:rPr>
            </w:pPr>
            <w:r w:rsidRPr="006C1FA9">
              <w:rPr>
                <w:rFonts w:cs="Arial"/>
                <w:sz w:val="20"/>
                <w:szCs w:val="20"/>
              </w:rPr>
              <w:t xml:space="preserve">Responds to key words in research or essay questions, effectively applying </w:t>
            </w:r>
            <w:r w:rsidRPr="006C1FA9">
              <w:rPr>
                <w:noProof/>
                <w:sz w:val="20"/>
                <w:szCs w:val="20"/>
              </w:rPr>
              <w:t>analytical skills</w:t>
            </w:r>
            <w:r w:rsidRPr="006C1FA9">
              <w:rPr>
                <w:rFonts w:cs="Arial"/>
                <w:sz w:val="20"/>
                <w:szCs w:val="20"/>
              </w:rPr>
              <w:t>, accurate evidence and historical understandings from appropriately acknowledged sources.</w:t>
            </w:r>
          </w:p>
          <w:p w:rsidR="001D10AF" w:rsidRPr="006C1FA9" w:rsidRDefault="001D10AF" w:rsidP="001D10AF">
            <w:pPr>
              <w:spacing w:after="0"/>
              <w:rPr>
                <w:rFonts w:cs="Arial"/>
                <w:sz w:val="20"/>
                <w:szCs w:val="20"/>
              </w:rPr>
            </w:pPr>
            <w:r w:rsidRPr="006C1FA9">
              <w:rPr>
                <w:rFonts w:cs="Arial"/>
                <w:sz w:val="20"/>
                <w:szCs w:val="20"/>
              </w:rPr>
              <w:t>Explains why and how historical perspectives and interpretations change within and between time periods.</w:t>
            </w:r>
          </w:p>
          <w:p w:rsidR="001D10AF" w:rsidRPr="006C1FA9" w:rsidRDefault="001D10AF" w:rsidP="001D10AF">
            <w:pPr>
              <w:spacing w:after="0"/>
              <w:rPr>
                <w:rFonts w:cs="Arial"/>
                <w:sz w:val="20"/>
                <w:szCs w:val="20"/>
              </w:rPr>
            </w:pPr>
            <w:r w:rsidRPr="006C1FA9">
              <w:rPr>
                <w:rFonts w:cs="Arial"/>
                <w:sz w:val="20"/>
                <w:szCs w:val="20"/>
              </w:rPr>
              <w:t>Uses appropriate historical terms and concepts to develop cohesive, sustained arguments which are analytical, logical and coherent.</w:t>
            </w:r>
          </w:p>
        </w:tc>
      </w:tr>
      <w:tr w:rsidR="001D10AF" w:rsidRPr="00762868" w:rsidTr="001D10AF">
        <w:tc>
          <w:tcPr>
            <w:tcW w:w="993" w:type="dxa"/>
            <w:vMerge/>
            <w:shd w:val="clear" w:color="auto" w:fill="9688BE" w:themeFill="accent4"/>
          </w:tcPr>
          <w:p w:rsidR="001D10AF" w:rsidRPr="00762868" w:rsidRDefault="001D10AF" w:rsidP="001D10AF">
            <w:pPr>
              <w:rPr>
                <w:rFonts w:ascii="Arial" w:hAnsi="Arial" w:cs="Arial"/>
                <w:color w:val="000000"/>
                <w:sz w:val="16"/>
                <w:szCs w:val="16"/>
              </w:rPr>
            </w:pPr>
          </w:p>
        </w:tc>
        <w:tc>
          <w:tcPr>
            <w:tcW w:w="8788" w:type="dxa"/>
          </w:tcPr>
          <w:p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rsidR="001D10AF" w:rsidRPr="006C1FA9" w:rsidRDefault="001D10AF" w:rsidP="001D10AF">
            <w:pPr>
              <w:spacing w:after="0"/>
              <w:rPr>
                <w:rFonts w:cs="Arial"/>
                <w:sz w:val="20"/>
                <w:szCs w:val="20"/>
              </w:rPr>
            </w:pPr>
            <w:r w:rsidRPr="006C1FA9">
              <w:rPr>
                <w:rFonts w:cs="Arial"/>
                <w:sz w:val="20"/>
                <w:szCs w:val="20"/>
              </w:rPr>
              <w:t>Evaluates the extent to which forces (including people, events, ideas and/or structures) have direct and indirect consequences within and/or between societies.</w:t>
            </w:r>
          </w:p>
          <w:p w:rsidR="001D10AF" w:rsidRPr="006C1FA9" w:rsidRDefault="001D10AF" w:rsidP="001D10AF">
            <w:pPr>
              <w:spacing w:after="0"/>
              <w:rPr>
                <w:rFonts w:cs="Arial"/>
                <w:sz w:val="20"/>
                <w:szCs w:val="20"/>
              </w:rPr>
            </w:pPr>
            <w:r w:rsidRPr="006C1FA9">
              <w:rPr>
                <w:rFonts w:cs="Arial"/>
                <w:sz w:val="20"/>
                <w:szCs w:val="20"/>
              </w:rPr>
              <w:t>Evaluates the significance/impact of forces on continuity and change.</w:t>
            </w:r>
          </w:p>
        </w:tc>
      </w:tr>
    </w:tbl>
    <w:p w:rsidR="001D10AF" w:rsidRDefault="001D10AF" w:rsidP="001D10AF">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rsidTr="001D10AF">
        <w:tc>
          <w:tcPr>
            <w:tcW w:w="993" w:type="dxa"/>
            <w:vMerge w:val="restart"/>
            <w:shd w:val="clear" w:color="auto" w:fill="9688BE" w:themeFill="accent4"/>
            <w:vAlign w:val="center"/>
          </w:tcPr>
          <w:p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B</w:t>
            </w:r>
          </w:p>
        </w:tc>
        <w:tc>
          <w:tcPr>
            <w:tcW w:w="8788" w:type="dxa"/>
            <w:shd w:val="clear" w:color="auto" w:fill="auto"/>
          </w:tcPr>
          <w:p w:rsidR="001D10AF" w:rsidRPr="006C1FA9" w:rsidRDefault="001D10AF" w:rsidP="001D10AF">
            <w:pPr>
              <w:tabs>
                <w:tab w:val="left" w:pos="522"/>
              </w:tabs>
              <w:spacing w:after="0"/>
              <w:rPr>
                <w:rFonts w:cs="Arial"/>
                <w:b/>
                <w:strike/>
                <w:sz w:val="20"/>
                <w:szCs w:val="20"/>
              </w:rPr>
            </w:pPr>
            <w:r w:rsidRPr="006C1FA9">
              <w:rPr>
                <w:rFonts w:cs="Arial"/>
                <w:b/>
                <w:sz w:val="20"/>
                <w:szCs w:val="20"/>
              </w:rPr>
              <w:t>Historical Skills</w:t>
            </w:r>
          </w:p>
          <w:p w:rsidR="001D10AF" w:rsidRPr="006C1FA9" w:rsidRDefault="001D10AF" w:rsidP="001D10AF">
            <w:pPr>
              <w:spacing w:after="0"/>
              <w:rPr>
                <w:rFonts w:cs="Arial"/>
                <w:sz w:val="20"/>
                <w:szCs w:val="20"/>
              </w:rPr>
            </w:pPr>
            <w:r w:rsidRPr="006C1FA9">
              <w:rPr>
                <w:rFonts w:cs="Arial"/>
                <w:sz w:val="20"/>
                <w:szCs w:val="20"/>
              </w:rPr>
              <w:t>Selects a range of sources and analyses these for</w:t>
            </w:r>
            <w:r w:rsidR="0003555F">
              <w:rPr>
                <w:rFonts w:cs="Arial"/>
                <w:sz w:val="20"/>
                <w:szCs w:val="20"/>
              </w:rPr>
              <w:t>:</w:t>
            </w:r>
            <w:r w:rsidRPr="006C1FA9">
              <w:rPr>
                <w:rFonts w:cs="Arial"/>
                <w:szCs w:val="18"/>
              </w:rPr>
              <w:t xml:space="preserve"> </w:t>
            </w:r>
            <w:r>
              <w:rPr>
                <w:rFonts w:cs="Arial"/>
                <w:sz w:val="20"/>
                <w:szCs w:val="20"/>
              </w:rPr>
              <w:t xml:space="preserve">message; origin, purpose and </w:t>
            </w:r>
            <w:r w:rsidRPr="006C1FA9">
              <w:rPr>
                <w:rFonts w:cs="Arial"/>
                <w:sz w:val="20"/>
                <w:szCs w:val="20"/>
              </w:rPr>
              <w:t>context; reliability and usefulness; perspective; contestability.</w:t>
            </w:r>
          </w:p>
          <w:p w:rsidR="001D10AF" w:rsidRPr="006C1FA9" w:rsidRDefault="001D10AF" w:rsidP="001D10AF">
            <w:pPr>
              <w:spacing w:after="0"/>
              <w:rPr>
                <w:rFonts w:cs="Arial"/>
                <w:sz w:val="20"/>
                <w:szCs w:val="20"/>
              </w:rPr>
            </w:pPr>
            <w:r w:rsidRPr="006C1FA9">
              <w:rPr>
                <w:rFonts w:cs="Arial"/>
                <w:sz w:val="20"/>
                <w:szCs w:val="20"/>
              </w:rPr>
              <w:t xml:space="preserve">Responds to key words in research or essay questions, applying </w:t>
            </w:r>
            <w:r w:rsidRPr="006C1FA9">
              <w:rPr>
                <w:noProof/>
                <w:sz w:val="20"/>
                <w:szCs w:val="20"/>
              </w:rPr>
              <w:t>detailed</w:t>
            </w:r>
            <w:r w:rsidRPr="006C1FA9">
              <w:rPr>
                <w:rFonts w:ascii="Arial" w:hAnsi="Arial"/>
                <w:noProof/>
                <w:sz w:val="16"/>
                <w:szCs w:val="16"/>
              </w:rPr>
              <w:t xml:space="preserve"> </w:t>
            </w:r>
            <w:r w:rsidRPr="006C1FA9">
              <w:rPr>
                <w:rFonts w:cs="Arial"/>
                <w:sz w:val="20"/>
                <w:szCs w:val="20"/>
              </w:rPr>
              <w:t>evidence and historical understandings from appropriately acknowledged sources.</w:t>
            </w:r>
          </w:p>
          <w:p w:rsidR="001D10AF" w:rsidRPr="006C1FA9" w:rsidRDefault="001D10AF" w:rsidP="001D10AF">
            <w:pPr>
              <w:spacing w:after="0"/>
              <w:rPr>
                <w:rFonts w:cs="Arial"/>
                <w:sz w:val="20"/>
                <w:szCs w:val="20"/>
              </w:rPr>
            </w:pPr>
            <w:r w:rsidRPr="006C1FA9">
              <w:rPr>
                <w:rFonts w:cs="Arial"/>
                <w:sz w:val="20"/>
                <w:szCs w:val="20"/>
              </w:rPr>
              <w:t>Explains why various perspectives and interpretations of history exist within and between time periods.</w:t>
            </w:r>
          </w:p>
          <w:p w:rsidR="001D10AF" w:rsidRPr="006C1FA9" w:rsidRDefault="001D10AF" w:rsidP="001D10AF">
            <w:pPr>
              <w:spacing w:after="0"/>
              <w:rPr>
                <w:rFonts w:cs="Arial"/>
                <w:sz w:val="20"/>
                <w:szCs w:val="20"/>
              </w:rPr>
            </w:pPr>
            <w:r w:rsidRPr="006C1FA9">
              <w:rPr>
                <w:rFonts w:cs="Arial"/>
                <w:sz w:val="20"/>
                <w:szCs w:val="20"/>
              </w:rPr>
              <w:t>Uses appropriate historical terms and concepts to develop argument</w:t>
            </w:r>
            <w:r w:rsidRPr="001A4680">
              <w:rPr>
                <w:rFonts w:cs="Arial"/>
                <w:sz w:val="20"/>
                <w:szCs w:val="20"/>
              </w:rPr>
              <w:t>s</w:t>
            </w:r>
            <w:r w:rsidRPr="006C1FA9">
              <w:rPr>
                <w:rFonts w:cs="Arial"/>
                <w:szCs w:val="18"/>
              </w:rPr>
              <w:t xml:space="preserve"> </w:t>
            </w:r>
            <w:r w:rsidRPr="006C1FA9">
              <w:rPr>
                <w:rFonts w:cs="Arial"/>
                <w:sz w:val="20"/>
                <w:szCs w:val="20"/>
              </w:rPr>
              <w:t>which are logical, coherent and largely narrative.</w:t>
            </w:r>
          </w:p>
        </w:tc>
      </w:tr>
      <w:tr w:rsidR="001D10AF" w:rsidRPr="00762868" w:rsidTr="001D10AF">
        <w:tc>
          <w:tcPr>
            <w:tcW w:w="993" w:type="dxa"/>
            <w:vMerge/>
            <w:shd w:val="clear" w:color="auto" w:fill="9688BE" w:themeFill="accent4"/>
          </w:tcPr>
          <w:p w:rsidR="001D10AF" w:rsidRPr="00762868" w:rsidRDefault="001D10AF" w:rsidP="001D10AF">
            <w:pPr>
              <w:rPr>
                <w:rFonts w:ascii="Arial" w:hAnsi="Arial" w:cs="Arial"/>
                <w:color w:val="000000"/>
                <w:sz w:val="16"/>
                <w:szCs w:val="16"/>
              </w:rPr>
            </w:pPr>
          </w:p>
        </w:tc>
        <w:tc>
          <w:tcPr>
            <w:tcW w:w="8788" w:type="dxa"/>
          </w:tcPr>
          <w:p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rsidR="001D10AF" w:rsidRPr="006C1FA9" w:rsidRDefault="001D10AF" w:rsidP="001D10AF">
            <w:pPr>
              <w:spacing w:after="0"/>
              <w:rPr>
                <w:rFonts w:cs="Arial"/>
                <w:sz w:val="20"/>
                <w:szCs w:val="20"/>
              </w:rPr>
            </w:pPr>
            <w:r w:rsidRPr="006C1FA9">
              <w:rPr>
                <w:rFonts w:cs="Arial"/>
                <w:sz w:val="20"/>
                <w:szCs w:val="20"/>
              </w:rPr>
              <w:t>Explains the significance/impact of how forces (including people, events, ideas and/or structures) have direct consequences within and/or between societies.</w:t>
            </w:r>
          </w:p>
          <w:p w:rsidR="001D10AF" w:rsidRPr="006C1FA9" w:rsidRDefault="001D10AF" w:rsidP="001D10AF">
            <w:pPr>
              <w:spacing w:after="0"/>
              <w:rPr>
                <w:rFonts w:cs="Arial"/>
                <w:sz w:val="20"/>
                <w:szCs w:val="20"/>
              </w:rPr>
            </w:pPr>
            <w:r w:rsidRPr="006C1FA9">
              <w:rPr>
                <w:rFonts w:cs="Arial"/>
                <w:sz w:val="20"/>
                <w:szCs w:val="20"/>
              </w:rPr>
              <w:t>Explains the significance/impact of forces on continuity and change.</w:t>
            </w:r>
          </w:p>
        </w:tc>
      </w:tr>
    </w:tbl>
    <w:p w:rsidR="001D10AF" w:rsidRDefault="001D10AF" w:rsidP="001D10AF">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rsidTr="001D10AF">
        <w:tc>
          <w:tcPr>
            <w:tcW w:w="993" w:type="dxa"/>
            <w:vMerge w:val="restart"/>
            <w:shd w:val="clear" w:color="auto" w:fill="9688BE" w:themeFill="accent4"/>
            <w:vAlign w:val="center"/>
          </w:tcPr>
          <w:p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C</w:t>
            </w:r>
          </w:p>
        </w:tc>
        <w:tc>
          <w:tcPr>
            <w:tcW w:w="8788" w:type="dxa"/>
          </w:tcPr>
          <w:p w:rsidR="001D10AF" w:rsidRPr="006C1FA9" w:rsidRDefault="001D10AF" w:rsidP="001D10AF">
            <w:pPr>
              <w:tabs>
                <w:tab w:val="left" w:pos="522"/>
              </w:tabs>
              <w:spacing w:after="0"/>
              <w:rPr>
                <w:rFonts w:cs="Arial"/>
                <w:b/>
                <w:strike/>
                <w:sz w:val="20"/>
                <w:szCs w:val="20"/>
              </w:rPr>
            </w:pPr>
            <w:r w:rsidRPr="006C1FA9">
              <w:rPr>
                <w:rFonts w:cs="Arial"/>
                <w:b/>
                <w:sz w:val="20"/>
                <w:szCs w:val="20"/>
              </w:rPr>
              <w:t>Historical Skills</w:t>
            </w:r>
          </w:p>
          <w:p w:rsidR="001D10AF" w:rsidRPr="006C1FA9" w:rsidRDefault="001D10AF" w:rsidP="001D10AF">
            <w:pPr>
              <w:spacing w:after="0"/>
              <w:rPr>
                <w:rFonts w:cs="Arial"/>
                <w:sz w:val="20"/>
                <w:szCs w:val="20"/>
              </w:rPr>
            </w:pPr>
            <w:r w:rsidRPr="006C1FA9">
              <w:rPr>
                <w:rFonts w:cs="Arial"/>
                <w:sz w:val="20"/>
                <w:szCs w:val="20"/>
              </w:rPr>
              <w:t>Selects some sources and begins to analyse for</w:t>
            </w:r>
            <w:r w:rsidR="00D36115">
              <w:rPr>
                <w:rFonts w:cs="Arial"/>
                <w:sz w:val="20"/>
                <w:szCs w:val="20"/>
              </w:rPr>
              <w:t>:</w:t>
            </w:r>
            <w:r w:rsidRPr="006C1FA9">
              <w:rPr>
                <w:rFonts w:cs="Arial"/>
                <w:szCs w:val="18"/>
              </w:rPr>
              <w:t xml:space="preserve"> </w:t>
            </w:r>
            <w:r>
              <w:rPr>
                <w:rFonts w:cs="Arial"/>
                <w:sz w:val="20"/>
                <w:szCs w:val="20"/>
              </w:rPr>
              <w:t xml:space="preserve">message; origin, purpose and </w:t>
            </w:r>
            <w:r w:rsidRPr="006C1FA9">
              <w:rPr>
                <w:rFonts w:cs="Arial"/>
                <w:sz w:val="20"/>
                <w:szCs w:val="20"/>
              </w:rPr>
              <w:t>context; reliability and usefulness; perspective</w:t>
            </w:r>
            <w:r>
              <w:rPr>
                <w:rFonts w:cs="Arial"/>
                <w:sz w:val="20"/>
                <w:szCs w:val="20"/>
              </w:rPr>
              <w:t>; contestability.</w:t>
            </w:r>
          </w:p>
          <w:p w:rsidR="001D10AF" w:rsidRPr="006C1FA9" w:rsidRDefault="001D10AF" w:rsidP="001D10AF">
            <w:pPr>
              <w:spacing w:after="0"/>
              <w:rPr>
                <w:rFonts w:cs="Arial"/>
                <w:sz w:val="20"/>
                <w:szCs w:val="20"/>
              </w:rPr>
            </w:pPr>
            <w:r w:rsidRPr="006C1FA9">
              <w:rPr>
                <w:rFonts w:cs="Arial"/>
                <w:sz w:val="20"/>
                <w:szCs w:val="20"/>
              </w:rPr>
              <w:t xml:space="preserve">Responds to some aspects of the research or essay question; selects and acknowledges sources and uses </w:t>
            </w:r>
            <w:r w:rsidRPr="006C1FA9">
              <w:rPr>
                <w:noProof/>
                <w:sz w:val="20"/>
                <w:szCs w:val="20"/>
              </w:rPr>
              <w:t>mainly accurate</w:t>
            </w:r>
            <w:r w:rsidRPr="006C1FA9">
              <w:rPr>
                <w:rFonts w:cs="Arial"/>
                <w:sz w:val="20"/>
                <w:szCs w:val="20"/>
              </w:rPr>
              <w:t xml:space="preserve"> evidence to support </w:t>
            </w:r>
            <w:r w:rsidRPr="006C1FA9">
              <w:rPr>
                <w:noProof/>
                <w:sz w:val="20"/>
                <w:szCs w:val="20"/>
              </w:rPr>
              <w:t>statements or broad generalisations.</w:t>
            </w:r>
          </w:p>
          <w:p w:rsidR="001D10AF" w:rsidRPr="006C1FA9" w:rsidRDefault="001D10AF" w:rsidP="001D10AF">
            <w:pPr>
              <w:spacing w:after="0"/>
              <w:rPr>
                <w:rFonts w:cs="Arial"/>
                <w:sz w:val="20"/>
                <w:szCs w:val="20"/>
              </w:rPr>
            </w:pPr>
            <w:r w:rsidRPr="006C1FA9">
              <w:rPr>
                <w:rFonts w:cs="Arial"/>
                <w:sz w:val="20"/>
                <w:szCs w:val="20"/>
              </w:rPr>
              <w:t>Identifies and describes different perspectives and interpretations of history.</w:t>
            </w:r>
          </w:p>
          <w:p w:rsidR="001D10AF" w:rsidRPr="006C1FA9" w:rsidRDefault="001D10AF" w:rsidP="001D10AF">
            <w:pPr>
              <w:spacing w:after="0"/>
              <w:rPr>
                <w:rFonts w:cs="Arial"/>
                <w:b/>
                <w:sz w:val="20"/>
                <w:szCs w:val="20"/>
              </w:rPr>
            </w:pPr>
            <w:r w:rsidRPr="006C1FA9">
              <w:rPr>
                <w:rFonts w:cs="Arial"/>
                <w:sz w:val="20"/>
                <w:szCs w:val="20"/>
              </w:rPr>
              <w:t>Recounts the major features of the narrative and provides a structure for the argument/discussion.</w:t>
            </w:r>
          </w:p>
        </w:tc>
      </w:tr>
      <w:tr w:rsidR="001D10AF" w:rsidRPr="00762868" w:rsidTr="001D10AF">
        <w:tc>
          <w:tcPr>
            <w:tcW w:w="993" w:type="dxa"/>
            <w:vMerge/>
            <w:shd w:val="clear" w:color="auto" w:fill="9688BE" w:themeFill="accent4"/>
          </w:tcPr>
          <w:p w:rsidR="001D10AF" w:rsidRPr="00762868" w:rsidRDefault="001D10AF" w:rsidP="001D10AF">
            <w:pPr>
              <w:rPr>
                <w:rFonts w:ascii="Arial" w:hAnsi="Arial" w:cs="Arial"/>
                <w:color w:val="000000"/>
                <w:sz w:val="16"/>
                <w:szCs w:val="16"/>
              </w:rPr>
            </w:pPr>
          </w:p>
        </w:tc>
        <w:tc>
          <w:tcPr>
            <w:tcW w:w="8788" w:type="dxa"/>
          </w:tcPr>
          <w:p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rsidR="001D10AF" w:rsidRPr="006C1FA9" w:rsidRDefault="001D10AF" w:rsidP="001D10AF">
            <w:pPr>
              <w:spacing w:after="0"/>
              <w:rPr>
                <w:rFonts w:cs="Arial"/>
                <w:sz w:val="20"/>
                <w:szCs w:val="20"/>
              </w:rPr>
            </w:pPr>
            <w:r w:rsidRPr="006C1FA9">
              <w:rPr>
                <w:rFonts w:cs="Arial"/>
                <w:sz w:val="20"/>
                <w:szCs w:val="20"/>
              </w:rPr>
              <w:t>Identifies that there is interaction between forces (including people, events, ideas and structures) in a time period.</w:t>
            </w:r>
          </w:p>
          <w:p w:rsidR="001D10AF" w:rsidRPr="006C1FA9" w:rsidRDefault="001D10AF" w:rsidP="001D10AF">
            <w:pPr>
              <w:spacing w:after="0"/>
              <w:rPr>
                <w:rFonts w:cs="Arial"/>
                <w:sz w:val="20"/>
                <w:szCs w:val="20"/>
              </w:rPr>
            </w:pPr>
            <w:r w:rsidRPr="006C1FA9">
              <w:rPr>
                <w:rFonts w:cs="Arial"/>
                <w:sz w:val="20"/>
                <w:szCs w:val="20"/>
              </w:rPr>
              <w:t>Outlines the impact of forces on continuity and change.</w:t>
            </w:r>
          </w:p>
        </w:tc>
      </w:tr>
    </w:tbl>
    <w:p w:rsidR="001D10AF" w:rsidRDefault="001D10AF" w:rsidP="001D10A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762868" w:rsidTr="001D10AF">
        <w:tc>
          <w:tcPr>
            <w:tcW w:w="993" w:type="dxa"/>
            <w:vMerge w:val="restart"/>
            <w:shd w:val="clear" w:color="auto" w:fill="9688BE" w:themeFill="accent4"/>
            <w:vAlign w:val="center"/>
          </w:tcPr>
          <w:p w:rsidR="001D10AF" w:rsidRPr="008837A9" w:rsidRDefault="001D10AF" w:rsidP="001D10AF">
            <w:pPr>
              <w:spacing w:after="0"/>
              <w:jc w:val="center"/>
              <w:rPr>
                <w:rFonts w:cs="Calibri"/>
                <w:b/>
                <w:color w:val="FFFFFF" w:themeColor="background1"/>
                <w:sz w:val="40"/>
                <w:szCs w:val="40"/>
              </w:rPr>
            </w:pPr>
            <w:r w:rsidRPr="008837A9">
              <w:rPr>
                <w:rFonts w:cs="Calibri"/>
                <w:b/>
                <w:color w:val="FFFFFF" w:themeColor="background1"/>
                <w:sz w:val="40"/>
                <w:szCs w:val="40"/>
              </w:rPr>
              <w:t>D</w:t>
            </w:r>
          </w:p>
        </w:tc>
        <w:tc>
          <w:tcPr>
            <w:tcW w:w="8788" w:type="dxa"/>
          </w:tcPr>
          <w:p w:rsidR="001D10AF" w:rsidRPr="00CE16C5" w:rsidRDefault="001D10AF" w:rsidP="001D10AF">
            <w:pPr>
              <w:tabs>
                <w:tab w:val="left" w:pos="522"/>
              </w:tabs>
              <w:spacing w:after="0"/>
              <w:rPr>
                <w:rFonts w:cs="Arial"/>
                <w:b/>
                <w:strike/>
                <w:sz w:val="20"/>
                <w:szCs w:val="20"/>
              </w:rPr>
            </w:pPr>
            <w:r w:rsidRPr="00CE16C5">
              <w:rPr>
                <w:rFonts w:cs="Arial"/>
                <w:b/>
                <w:sz w:val="20"/>
                <w:szCs w:val="20"/>
              </w:rPr>
              <w:t xml:space="preserve">Historical </w:t>
            </w:r>
            <w:r>
              <w:rPr>
                <w:rFonts w:cs="Arial"/>
                <w:b/>
                <w:sz w:val="20"/>
                <w:szCs w:val="20"/>
              </w:rPr>
              <w:t>S</w:t>
            </w:r>
            <w:r w:rsidRPr="00E84FAD">
              <w:rPr>
                <w:rFonts w:cs="Arial"/>
                <w:b/>
                <w:sz w:val="20"/>
                <w:szCs w:val="20"/>
              </w:rPr>
              <w:t>kills</w:t>
            </w:r>
          </w:p>
          <w:p w:rsidR="001D10AF" w:rsidRPr="006C1FA9" w:rsidRDefault="001D10AF" w:rsidP="001D10AF">
            <w:pPr>
              <w:spacing w:after="0"/>
              <w:rPr>
                <w:rFonts w:cs="Arial"/>
                <w:strike/>
                <w:sz w:val="20"/>
                <w:szCs w:val="20"/>
              </w:rPr>
            </w:pPr>
            <w:r w:rsidRPr="00CE16C5">
              <w:rPr>
                <w:rFonts w:cs="Arial"/>
                <w:sz w:val="20"/>
                <w:szCs w:val="20"/>
              </w:rPr>
              <w:t>Selects sources from a narrow range, which may or may not be relevant, and makes an attempt to analyse for</w:t>
            </w:r>
            <w:r w:rsidR="00AF2964">
              <w:rPr>
                <w:rFonts w:cs="Arial"/>
                <w:sz w:val="20"/>
                <w:szCs w:val="20"/>
              </w:rPr>
              <w:t>:</w:t>
            </w:r>
            <w:r w:rsidRPr="00CE16C5">
              <w:rPr>
                <w:rFonts w:cs="Arial"/>
                <w:sz w:val="20"/>
                <w:szCs w:val="20"/>
              </w:rPr>
              <w:t xml:space="preserve"> </w:t>
            </w:r>
            <w:r w:rsidRPr="006C1FA9">
              <w:rPr>
                <w:rFonts w:cs="Arial"/>
                <w:sz w:val="20"/>
                <w:szCs w:val="20"/>
              </w:rPr>
              <w:t>message; origin, pu</w:t>
            </w:r>
            <w:r>
              <w:rPr>
                <w:rFonts w:cs="Arial"/>
                <w:sz w:val="20"/>
                <w:szCs w:val="20"/>
              </w:rPr>
              <w:t xml:space="preserve">rpose and </w:t>
            </w:r>
            <w:r w:rsidRPr="006C1FA9">
              <w:rPr>
                <w:rFonts w:cs="Arial"/>
                <w:sz w:val="20"/>
                <w:szCs w:val="20"/>
              </w:rPr>
              <w:t>context; reliability and usefulness.</w:t>
            </w:r>
          </w:p>
          <w:p w:rsidR="001D10AF" w:rsidRPr="00CE16C5" w:rsidRDefault="001D10AF" w:rsidP="001D10AF">
            <w:pPr>
              <w:spacing w:after="0"/>
              <w:rPr>
                <w:rFonts w:cs="Arial"/>
                <w:sz w:val="20"/>
                <w:szCs w:val="20"/>
              </w:rPr>
            </w:pPr>
            <w:r w:rsidRPr="00CE16C5">
              <w:rPr>
                <w:rFonts w:cs="Arial"/>
                <w:sz w:val="20"/>
                <w:szCs w:val="20"/>
              </w:rPr>
              <w:t>Endeavours</w:t>
            </w:r>
            <w:r w:rsidRPr="00CE16C5">
              <w:rPr>
                <w:rFonts w:cs="Arial"/>
                <w:color w:val="0000FF"/>
                <w:sz w:val="20"/>
                <w:szCs w:val="20"/>
              </w:rPr>
              <w:t xml:space="preserve"> </w:t>
            </w:r>
            <w:r w:rsidRPr="00CE16C5">
              <w:rPr>
                <w:rFonts w:cs="Arial"/>
                <w:sz w:val="20"/>
                <w:szCs w:val="20"/>
              </w:rPr>
              <w:t>to respond to the question; acknowledges some sources but displays limited application of evidence.</w:t>
            </w:r>
          </w:p>
          <w:p w:rsidR="001D10AF" w:rsidRPr="00CE16C5" w:rsidRDefault="001D10AF" w:rsidP="001D10AF">
            <w:pPr>
              <w:spacing w:after="0"/>
              <w:rPr>
                <w:rFonts w:cs="Arial"/>
                <w:sz w:val="20"/>
                <w:szCs w:val="20"/>
              </w:rPr>
            </w:pPr>
            <w:r w:rsidRPr="00CE16C5">
              <w:rPr>
                <w:rFonts w:cs="Arial"/>
                <w:sz w:val="20"/>
                <w:szCs w:val="20"/>
              </w:rPr>
              <w:t>Identifies at least one perspective of an historical event</w:t>
            </w:r>
            <w:r w:rsidRPr="00CE16C5">
              <w:rPr>
                <w:rFonts w:cs="Arial"/>
                <w:color w:val="0070C0"/>
                <w:sz w:val="20"/>
                <w:szCs w:val="20"/>
              </w:rPr>
              <w:t>.</w:t>
            </w:r>
          </w:p>
          <w:p w:rsidR="001D10AF" w:rsidRPr="00CE16C5" w:rsidRDefault="001D10AF" w:rsidP="001D10AF">
            <w:pPr>
              <w:spacing w:after="0"/>
              <w:rPr>
                <w:rFonts w:cs="Arial"/>
                <w:b/>
                <w:sz w:val="20"/>
                <w:szCs w:val="20"/>
              </w:rPr>
            </w:pPr>
            <w:r w:rsidRPr="00CE16C5">
              <w:rPr>
                <w:rFonts w:cs="Arial"/>
                <w:sz w:val="20"/>
                <w:szCs w:val="20"/>
              </w:rPr>
              <w:t>Demonstrates some knowledge of the historical narrative and the structural conventions.</w:t>
            </w:r>
          </w:p>
        </w:tc>
      </w:tr>
      <w:tr w:rsidR="001D10AF" w:rsidRPr="006C1FA9" w:rsidTr="001D10AF">
        <w:tc>
          <w:tcPr>
            <w:tcW w:w="993" w:type="dxa"/>
            <w:vMerge/>
            <w:shd w:val="clear" w:color="auto" w:fill="9688BE" w:themeFill="accent4"/>
          </w:tcPr>
          <w:p w:rsidR="001D10AF" w:rsidRPr="006C1FA9" w:rsidRDefault="001D10AF" w:rsidP="001D10AF">
            <w:pPr>
              <w:rPr>
                <w:rFonts w:ascii="Arial" w:hAnsi="Arial" w:cs="Arial"/>
                <w:sz w:val="16"/>
                <w:szCs w:val="16"/>
              </w:rPr>
            </w:pPr>
          </w:p>
        </w:tc>
        <w:tc>
          <w:tcPr>
            <w:tcW w:w="8788" w:type="dxa"/>
          </w:tcPr>
          <w:p w:rsidR="001D10AF" w:rsidRPr="006C1FA9" w:rsidRDefault="001D10AF" w:rsidP="001D10AF">
            <w:pPr>
              <w:autoSpaceDE w:val="0"/>
              <w:autoSpaceDN w:val="0"/>
              <w:adjustRightInd w:val="0"/>
              <w:spacing w:after="0"/>
              <w:rPr>
                <w:rFonts w:eastAsia="Times New Roman" w:cs="Calibri"/>
                <w:b/>
                <w:sz w:val="20"/>
                <w:szCs w:val="20"/>
                <w:lang w:val="en-US"/>
              </w:rPr>
            </w:pPr>
            <w:r w:rsidRPr="006C1FA9">
              <w:rPr>
                <w:rFonts w:eastAsia="Times New Roman" w:cs="Calibri"/>
                <w:b/>
                <w:sz w:val="20"/>
                <w:szCs w:val="20"/>
                <w:lang w:val="en-US"/>
              </w:rPr>
              <w:t>Historical Knowledge and Understanding</w:t>
            </w:r>
          </w:p>
          <w:p w:rsidR="001D10AF" w:rsidRPr="006C1FA9" w:rsidRDefault="001D10AF" w:rsidP="001D10AF">
            <w:pPr>
              <w:spacing w:after="0"/>
              <w:rPr>
                <w:rFonts w:cs="Arial"/>
                <w:sz w:val="20"/>
                <w:szCs w:val="20"/>
              </w:rPr>
            </w:pPr>
            <w:r w:rsidRPr="006C1FA9">
              <w:rPr>
                <w:rFonts w:cs="Arial"/>
                <w:sz w:val="20"/>
                <w:szCs w:val="20"/>
              </w:rPr>
              <w:t>Demonstrates, to a limited degree, the relationship between people, events, ideas and/or structures.</w:t>
            </w:r>
          </w:p>
          <w:p w:rsidR="001D10AF" w:rsidRPr="006C1FA9" w:rsidRDefault="001D10AF" w:rsidP="001D10AF">
            <w:pPr>
              <w:spacing w:after="0"/>
              <w:rPr>
                <w:rFonts w:cs="Arial"/>
                <w:sz w:val="20"/>
                <w:szCs w:val="20"/>
              </w:rPr>
            </w:pPr>
            <w:r w:rsidRPr="006C1FA9">
              <w:rPr>
                <w:rFonts w:cs="Arial"/>
                <w:sz w:val="20"/>
                <w:szCs w:val="20"/>
              </w:rPr>
              <w:t>Demonstrates a limited understanding of the impact of forces on continuity and change.</w:t>
            </w:r>
          </w:p>
        </w:tc>
      </w:tr>
    </w:tbl>
    <w:p w:rsidR="001D10AF" w:rsidRPr="006C1FA9" w:rsidRDefault="001D10AF" w:rsidP="001D10AF"/>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D10AF" w:rsidRPr="006C1FA9" w:rsidTr="00A53CB8">
        <w:trPr>
          <w:trHeight w:val="649"/>
        </w:trPr>
        <w:tc>
          <w:tcPr>
            <w:tcW w:w="993" w:type="dxa"/>
            <w:shd w:val="clear" w:color="auto" w:fill="9688BE" w:themeFill="accent4"/>
            <w:vAlign w:val="center"/>
          </w:tcPr>
          <w:p w:rsidR="001D10AF" w:rsidRPr="009203DE" w:rsidRDefault="001D10AF" w:rsidP="001D10AF">
            <w:pPr>
              <w:spacing w:after="0"/>
              <w:jc w:val="center"/>
              <w:rPr>
                <w:rFonts w:cs="Calibri"/>
                <w:b/>
                <w:color w:val="FFFFFF" w:themeColor="background1"/>
                <w:sz w:val="40"/>
                <w:szCs w:val="40"/>
              </w:rPr>
            </w:pPr>
            <w:r w:rsidRPr="009203DE">
              <w:rPr>
                <w:rFonts w:cs="Calibri"/>
                <w:b/>
                <w:color w:val="FFFFFF" w:themeColor="background1"/>
                <w:sz w:val="40"/>
                <w:szCs w:val="40"/>
              </w:rPr>
              <w:t>E</w:t>
            </w:r>
          </w:p>
        </w:tc>
        <w:tc>
          <w:tcPr>
            <w:tcW w:w="8788" w:type="dxa"/>
            <w:vAlign w:val="center"/>
          </w:tcPr>
          <w:p w:rsidR="001D10AF" w:rsidRPr="006C1FA9" w:rsidRDefault="001D10AF" w:rsidP="001D10AF">
            <w:pPr>
              <w:tabs>
                <w:tab w:val="left" w:pos="522"/>
              </w:tabs>
              <w:spacing w:after="0"/>
              <w:rPr>
                <w:rFonts w:cs="Arial"/>
                <w:b/>
                <w:strike/>
                <w:sz w:val="20"/>
                <w:szCs w:val="20"/>
              </w:rPr>
            </w:pPr>
            <w:r w:rsidRPr="006C1FA9">
              <w:rPr>
                <w:rFonts w:cs="Arial"/>
                <w:sz w:val="20"/>
                <w:szCs w:val="20"/>
              </w:rPr>
              <w:t>Does not meet the requirements of a D grade and/or has completed insufficient assessment tasks to be assigned a higher grade.</w:t>
            </w:r>
          </w:p>
        </w:tc>
      </w:tr>
    </w:tbl>
    <w:p w:rsidR="005B23E9" w:rsidRDefault="005B23E9" w:rsidP="005B23E9">
      <w:pPr>
        <w:rPr>
          <w:rFonts w:asciiTheme="majorHAnsi" w:eastAsiaTheme="majorEastAsia" w:hAnsiTheme="majorHAnsi" w:cstheme="majorBidi"/>
          <w:color w:val="342568" w:themeColor="accent1" w:themeShade="BF"/>
          <w:sz w:val="40"/>
          <w:szCs w:val="28"/>
        </w:rPr>
      </w:pPr>
      <w:r>
        <w:br w:type="page"/>
      </w:r>
    </w:p>
    <w:p w:rsidR="00D64161" w:rsidRDefault="00D64161" w:rsidP="00D64161">
      <w:pPr>
        <w:pStyle w:val="Heading1"/>
        <w:spacing w:before="480"/>
      </w:pPr>
      <w:bookmarkStart w:id="51" w:name="_Toc382809767"/>
      <w:r>
        <w:t>Appendix</w:t>
      </w:r>
      <w:r w:rsidR="008C4A51">
        <w:t xml:space="preserve"> </w:t>
      </w:r>
      <w:r w:rsidR="005B23E9">
        <w:t xml:space="preserve">2 </w:t>
      </w:r>
      <w:r w:rsidR="003B0091">
        <w:t>–</w:t>
      </w:r>
      <w:r w:rsidR="008C4A51">
        <w:t xml:space="preserve"> </w:t>
      </w:r>
      <w:r>
        <w:t>Glossary</w:t>
      </w:r>
      <w:bookmarkEnd w:id="51"/>
    </w:p>
    <w:p w:rsidR="00E82D41" w:rsidRDefault="00E82D41" w:rsidP="0078314A">
      <w:r>
        <w:t>This glossary is provided to enable a common understanding of the key terms in this syllabus.</w:t>
      </w:r>
    </w:p>
    <w:p w:rsidR="00E82D41" w:rsidRPr="0078314A" w:rsidRDefault="00E82D41" w:rsidP="0078314A">
      <w:pPr>
        <w:autoSpaceDE w:val="0"/>
        <w:autoSpaceDN w:val="0"/>
        <w:adjustRightInd w:val="0"/>
        <w:spacing w:after="0" w:line="240" w:lineRule="auto"/>
        <w:rPr>
          <w:rFonts w:eastAsia="Times New Roman" w:cs="Arial"/>
          <w:sz w:val="20"/>
          <w:szCs w:val="20"/>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82D41" w:rsidRPr="00792A4E" w:rsidTr="003C7BB6">
        <w:tc>
          <w:tcPr>
            <w:tcW w:w="2830" w:type="dxa"/>
            <w:tcBorders>
              <w:left w:val="single" w:sz="8" w:space="0" w:color="FFFFFF"/>
              <w:right w:val="single" w:sz="8" w:space="0" w:color="FFFFFF"/>
            </w:tcBorders>
            <w:shd w:val="clear" w:color="auto" w:fill="B2A1C7"/>
          </w:tcPr>
          <w:p w:rsidR="00E82D41" w:rsidRPr="00792A4E" w:rsidRDefault="007827AD" w:rsidP="00880B9C">
            <w:pPr>
              <w:spacing w:after="0"/>
              <w:rPr>
                <w:rFonts w:cs="Arial"/>
                <w:sz w:val="20"/>
                <w:szCs w:val="20"/>
              </w:rPr>
            </w:pPr>
            <w:r>
              <w:rPr>
                <w:rFonts w:cs="Arial"/>
                <w:b/>
                <w:bCs/>
                <w:sz w:val="20"/>
                <w:szCs w:val="20"/>
              </w:rPr>
              <w:t>Cause and effect</w:t>
            </w:r>
          </w:p>
        </w:tc>
        <w:tc>
          <w:tcPr>
            <w:tcW w:w="6951" w:type="dxa"/>
            <w:tcBorders>
              <w:left w:val="single" w:sz="8" w:space="0" w:color="FFFFFF"/>
              <w:right w:val="single" w:sz="8" w:space="0" w:color="FFFFFF"/>
            </w:tcBorders>
            <w:shd w:val="clear" w:color="auto" w:fill="E9E7F2" w:themeFill="accent4" w:themeFillTint="33"/>
          </w:tcPr>
          <w:p w:rsidR="00E82D41" w:rsidRPr="003C7BB6" w:rsidRDefault="003C7BB6" w:rsidP="007265FF">
            <w:pPr>
              <w:rPr>
                <w:rFonts w:cs="Arial"/>
                <w:sz w:val="20"/>
                <w:szCs w:val="20"/>
              </w:rPr>
            </w:pPr>
            <w:r w:rsidRPr="00200C34">
              <w:rPr>
                <w:rFonts w:cs="Arial"/>
                <w:sz w:val="20"/>
                <w:szCs w:val="20"/>
              </w:rPr>
              <w:t xml:space="preserve">Used by historians to identify chains of events and developments over time, </w:t>
            </w:r>
            <w:r w:rsidR="007265FF">
              <w:rPr>
                <w:rFonts w:cs="Arial"/>
                <w:sz w:val="20"/>
                <w:szCs w:val="20"/>
              </w:rPr>
              <w:br/>
            </w:r>
            <w:r w:rsidRPr="00200C34">
              <w:rPr>
                <w:rFonts w:cs="Arial"/>
                <w:sz w:val="20"/>
                <w:szCs w:val="20"/>
              </w:rPr>
              <w:t>short</w:t>
            </w:r>
            <w:r w:rsidR="00C9554A">
              <w:rPr>
                <w:rFonts w:cs="Arial"/>
                <w:sz w:val="20"/>
                <w:szCs w:val="20"/>
              </w:rPr>
              <w:t>-</w:t>
            </w:r>
            <w:r w:rsidRPr="00200C34">
              <w:rPr>
                <w:rFonts w:cs="Arial"/>
                <w:sz w:val="20"/>
                <w:szCs w:val="20"/>
              </w:rPr>
              <w:t>term and long</w:t>
            </w:r>
            <w:r w:rsidR="00C9554A">
              <w:rPr>
                <w:rFonts w:cs="Arial"/>
                <w:sz w:val="20"/>
                <w:szCs w:val="20"/>
              </w:rPr>
              <w:t>-</w:t>
            </w:r>
            <w:r w:rsidR="007827AD">
              <w:rPr>
                <w:rFonts w:cs="Arial"/>
                <w:sz w:val="20"/>
                <w:szCs w:val="20"/>
              </w:rPr>
              <w:t>term.</w:t>
            </w:r>
          </w:p>
        </w:tc>
      </w:tr>
      <w:tr w:rsidR="00E82D41" w:rsidRPr="00792A4E" w:rsidTr="003C7BB6">
        <w:tc>
          <w:tcPr>
            <w:tcW w:w="2830" w:type="dxa"/>
            <w:tcBorders>
              <w:top w:val="single" w:sz="8" w:space="0" w:color="FFFFFF"/>
              <w:left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Contestability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3C7BB6" w:rsidP="008837A9">
            <w:pPr>
              <w:rPr>
                <w:rFonts w:cs="Arial"/>
                <w:sz w:val="20"/>
                <w:szCs w:val="20"/>
              </w:rPr>
            </w:pPr>
            <w:r w:rsidRPr="00200C34">
              <w:rPr>
                <w:rFonts w:cs="Arial"/>
                <w:sz w:val="20"/>
                <w:szCs w:val="20"/>
              </w:rPr>
              <w:t>Occurs when particular interpretations ab</w:t>
            </w:r>
            <w:r w:rsidR="006B184B">
              <w:rPr>
                <w:rFonts w:cs="Arial"/>
                <w:sz w:val="20"/>
                <w:szCs w:val="20"/>
              </w:rPr>
              <w:t>out the past are open to debate</w:t>
            </w:r>
            <w:r w:rsidR="007265FF">
              <w:rPr>
                <w:rFonts w:cs="Arial"/>
                <w:sz w:val="20"/>
                <w:szCs w:val="20"/>
              </w:rPr>
              <w:br/>
            </w:r>
            <w:r w:rsidRPr="00200C34">
              <w:rPr>
                <w:rFonts w:cs="Arial"/>
                <w:sz w:val="20"/>
                <w:szCs w:val="20"/>
              </w:rPr>
              <w:t>(for example, as a result of a lack of evide</w:t>
            </w:r>
            <w:r w:rsidR="007827AD">
              <w:rPr>
                <w:rFonts w:cs="Arial"/>
                <w:sz w:val="20"/>
                <w:szCs w:val="20"/>
              </w:rPr>
              <w:t>nce or different perspectives).</w:t>
            </w:r>
          </w:p>
        </w:tc>
      </w:tr>
      <w:tr w:rsidR="00E82D41" w:rsidRPr="00792A4E" w:rsidTr="003C7BB6">
        <w:tc>
          <w:tcPr>
            <w:tcW w:w="2830" w:type="dxa"/>
            <w:tcBorders>
              <w:left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Continuity and change</w:t>
            </w:r>
          </w:p>
        </w:tc>
        <w:tc>
          <w:tcPr>
            <w:tcW w:w="6951" w:type="dxa"/>
            <w:tcBorders>
              <w:left w:val="single" w:sz="8" w:space="0" w:color="FFFFFF"/>
              <w:right w:val="single" w:sz="8" w:space="0" w:color="FFFFFF"/>
            </w:tcBorders>
            <w:shd w:val="clear" w:color="auto" w:fill="E9E7F2" w:themeFill="accent4" w:themeFillTint="33"/>
          </w:tcPr>
          <w:p w:rsidR="00E82D41" w:rsidRPr="003C7BB6" w:rsidRDefault="003C7BB6" w:rsidP="008837A9">
            <w:pPr>
              <w:rPr>
                <w:rFonts w:cs="Arial"/>
                <w:sz w:val="20"/>
                <w:szCs w:val="20"/>
              </w:rPr>
            </w:pPr>
            <w:r w:rsidRPr="00200C34">
              <w:rPr>
                <w:rFonts w:cs="Arial"/>
                <w:sz w:val="20"/>
                <w:szCs w:val="20"/>
              </w:rPr>
              <w:t>Aspects of the past that remained the same over certain periods of time are referred to as continuities. Continuity and change are evident in any given period of time</w:t>
            </w:r>
            <w:r w:rsidR="00551594">
              <w:rPr>
                <w:rFonts w:cs="Arial"/>
                <w:sz w:val="20"/>
                <w:szCs w:val="20"/>
              </w:rPr>
              <w:t>,</w:t>
            </w:r>
            <w:r w:rsidRPr="00200C34">
              <w:rPr>
                <w:rFonts w:cs="Arial"/>
                <w:sz w:val="20"/>
                <w:szCs w:val="20"/>
              </w:rPr>
              <w:t xml:space="preserve"> and concepts</w:t>
            </w:r>
            <w:r w:rsidR="00551594">
              <w:rPr>
                <w:rFonts w:cs="Arial"/>
                <w:sz w:val="20"/>
                <w:szCs w:val="20"/>
              </w:rPr>
              <w:t>,</w:t>
            </w:r>
            <w:r w:rsidRPr="00200C34">
              <w:rPr>
                <w:rFonts w:cs="Arial"/>
                <w:sz w:val="20"/>
                <w:szCs w:val="20"/>
              </w:rPr>
              <w:t xml:space="preserve"> such as progress and decline</w:t>
            </w:r>
            <w:r w:rsidR="00551594">
              <w:rPr>
                <w:rFonts w:cs="Arial"/>
                <w:sz w:val="20"/>
                <w:szCs w:val="20"/>
              </w:rPr>
              <w:t>,</w:t>
            </w:r>
            <w:r w:rsidRPr="00200C34">
              <w:rPr>
                <w:rFonts w:cs="Arial"/>
                <w:sz w:val="20"/>
                <w:szCs w:val="20"/>
              </w:rPr>
              <w:t xml:space="preserve"> may be used to </w:t>
            </w:r>
            <w:r w:rsidR="007827AD">
              <w:rPr>
                <w:rFonts w:cs="Arial"/>
                <w:sz w:val="20"/>
                <w:szCs w:val="20"/>
              </w:rPr>
              <w:t>evaluate continuity and change.</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551594" w:rsidP="00880B9C">
            <w:pPr>
              <w:spacing w:after="0"/>
              <w:rPr>
                <w:rFonts w:cs="Arial"/>
                <w:b/>
                <w:bCs/>
                <w:sz w:val="20"/>
                <w:szCs w:val="20"/>
              </w:rPr>
            </w:pPr>
            <w:r>
              <w:rPr>
                <w:rFonts w:cs="Arial"/>
                <w:b/>
                <w:bCs/>
                <w:sz w:val="20"/>
                <w:szCs w:val="20"/>
              </w:rPr>
              <w:t>Concept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722691" w:rsidP="00722691">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Pr>
                <w:rFonts w:cs="Arial"/>
                <w:sz w:val="20"/>
                <w:szCs w:val="20"/>
              </w:rPr>
              <w:t xml:space="preserve">a </w:t>
            </w:r>
            <w:r w:rsidR="003C7BB6" w:rsidRPr="00200C34">
              <w:rPr>
                <w:rFonts w:cs="Arial"/>
                <w:sz w:val="20"/>
                <w:szCs w:val="20"/>
              </w:rPr>
              <w:t xml:space="preserve">concept refers to any general notion or idea that is used to develop an understanding of the past, such as </w:t>
            </w:r>
            <w:r w:rsidR="00551594">
              <w:rPr>
                <w:rFonts w:cs="Arial"/>
                <w:sz w:val="20"/>
                <w:szCs w:val="20"/>
              </w:rPr>
              <w:t>a concept</w:t>
            </w:r>
            <w:r w:rsidR="003C7BB6" w:rsidRPr="00200C34">
              <w:rPr>
                <w:rFonts w:cs="Arial"/>
                <w:sz w:val="20"/>
                <w:szCs w:val="20"/>
              </w:rPr>
              <w:t xml:space="preserve"> related to the process of historical inquiry (for example</w:t>
            </w:r>
            <w:r w:rsidR="0001526F">
              <w:rPr>
                <w:rFonts w:cs="Arial"/>
                <w:sz w:val="20"/>
                <w:szCs w:val="20"/>
              </w:rPr>
              <w:t>,</w:t>
            </w:r>
            <w:r w:rsidR="003C7BB6" w:rsidRPr="00200C34">
              <w:rPr>
                <w:rFonts w:cs="Arial"/>
                <w:sz w:val="20"/>
                <w:szCs w:val="20"/>
              </w:rPr>
              <w:t xml:space="preserve"> evidence, continuity and chang</w:t>
            </w:r>
            <w:r w:rsidR="007827AD">
              <w:rPr>
                <w:rFonts w:cs="Arial"/>
                <w:sz w:val="20"/>
                <w:szCs w:val="20"/>
              </w:rPr>
              <w:t>e, perspectives, significance).</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Contemporary world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82D41" w:rsidRPr="003C7BB6" w:rsidRDefault="00C9554A" w:rsidP="008837A9">
            <w:pPr>
              <w:rPr>
                <w:rFonts w:cs="Arial"/>
                <w:sz w:val="20"/>
                <w:szCs w:val="20"/>
              </w:rPr>
            </w:pPr>
            <w:r>
              <w:rPr>
                <w:rFonts w:cs="Arial"/>
                <w:sz w:val="20"/>
                <w:szCs w:val="20"/>
              </w:rPr>
              <w:t>As defined in this syllabus, t</w:t>
            </w:r>
            <w:r w:rsidR="003C7BB6" w:rsidRPr="00200C34">
              <w:rPr>
                <w:rFonts w:cs="Arial"/>
                <w:sz w:val="20"/>
                <w:szCs w:val="20"/>
              </w:rPr>
              <w:t>he period of modern world history from 1945 to 20</w:t>
            </w:r>
            <w:r>
              <w:rPr>
                <w:rFonts w:cs="Arial"/>
                <w:sz w:val="20"/>
                <w:szCs w:val="20"/>
              </w:rPr>
              <w:t>01</w:t>
            </w:r>
            <w:r w:rsidR="007827AD">
              <w:rPr>
                <w:rFonts w:cs="Arial"/>
                <w:sz w:val="20"/>
                <w:szCs w:val="20"/>
              </w:rPr>
              <w:t>.</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3C7BB6" w:rsidP="008837A9">
            <w:pPr>
              <w:rPr>
                <w:rFonts w:cs="Arial"/>
                <w:sz w:val="20"/>
                <w:szCs w:val="20"/>
              </w:rPr>
            </w:pPr>
            <w:r w:rsidRPr="00200C34">
              <w:rPr>
                <w:rFonts w:cs="Arial"/>
                <w:sz w:val="20"/>
                <w:szCs w:val="20"/>
              </w:rPr>
              <w:t xml:space="preserve">Empathy is an understanding of the past from the point of view of a particular individual or group, including an appreciation of the circumstances they faced, and the motivations, values and </w:t>
            </w:r>
            <w:r w:rsidR="007827AD">
              <w:rPr>
                <w:rFonts w:cs="Arial"/>
                <w:sz w:val="20"/>
                <w:szCs w:val="20"/>
              </w:rPr>
              <w:t>attitudes behind their actions.</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82D41" w:rsidRPr="003C7BB6" w:rsidRDefault="00722691" w:rsidP="008837A9">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sidR="003C7BB6" w:rsidRPr="00200C34">
              <w:rPr>
                <w:rFonts w:cs="Arial"/>
                <w:sz w:val="20"/>
                <w:szCs w:val="20"/>
              </w:rPr>
              <w:t xml:space="preserve">, evidence is the information obtained from sources that is valuable for a particular inquiry. Evidence can be used to help construct an historical narrative, to support a hypothesis or to </w:t>
            </w:r>
            <w:r w:rsidR="007827AD">
              <w:rPr>
                <w:rFonts w:cs="Arial"/>
                <w:sz w:val="20"/>
                <w:szCs w:val="20"/>
              </w:rPr>
              <w:t>prove or disprove a conclusion.</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3C7BB6" w:rsidP="008837A9">
            <w:pPr>
              <w:rPr>
                <w:rFonts w:cs="Arial"/>
                <w:sz w:val="20"/>
                <w:szCs w:val="20"/>
              </w:rPr>
            </w:pPr>
            <w:r w:rsidRPr="00200C34">
              <w:rPr>
                <w:rFonts w:cs="Arial"/>
                <w:sz w:val="20"/>
                <w:szCs w:val="20"/>
              </w:rPr>
              <w:t>Historical inquiry is the process of investigation undertaken in order to understand the past. Steps in the inquiry process include posing questions, locating and analysing sources and using evidence from sources to develop an informed explanation about th</w:t>
            </w:r>
            <w:r w:rsidR="007827AD">
              <w:rPr>
                <w:rFonts w:cs="Arial"/>
                <w:sz w:val="20"/>
                <w:szCs w:val="20"/>
              </w:rPr>
              <w:t>e past.</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82D41" w:rsidRPr="003C7BB6" w:rsidRDefault="003C7BB6" w:rsidP="008837A9">
            <w:pPr>
              <w:rPr>
                <w:rFonts w:cs="Arial"/>
                <w:sz w:val="20"/>
                <w:szCs w:val="20"/>
              </w:rPr>
            </w:pPr>
            <w:r w:rsidRPr="00200C34">
              <w:rPr>
                <w:rFonts w:cs="Arial"/>
                <w:sz w:val="20"/>
                <w:szCs w:val="20"/>
              </w:rPr>
              <w:t>An interpretation is an explanation of the past, for example</w:t>
            </w:r>
            <w:r w:rsidR="00237163">
              <w:rPr>
                <w:rFonts w:cs="Arial"/>
                <w:sz w:val="20"/>
                <w:szCs w:val="20"/>
              </w:rPr>
              <w:t>,</w:t>
            </w:r>
            <w:r w:rsidRPr="00200C34">
              <w:rPr>
                <w:rFonts w:cs="Arial"/>
                <w:sz w:val="20"/>
                <w:szCs w:val="20"/>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Modern world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3C7BB6" w:rsidP="008837A9">
            <w:pPr>
              <w:rPr>
                <w:rFonts w:cs="Arial"/>
                <w:sz w:val="20"/>
                <w:szCs w:val="20"/>
              </w:rPr>
            </w:pPr>
            <w:r w:rsidRPr="00200C34">
              <w:rPr>
                <w:rFonts w:cs="Arial"/>
                <w:sz w:val="20"/>
                <w:szCs w:val="20"/>
              </w:rPr>
              <w:t>As defined in this syllabus, the period of time in the mode</w:t>
            </w:r>
            <w:r w:rsidR="007827AD">
              <w:rPr>
                <w:rFonts w:cs="Arial"/>
                <w:sz w:val="20"/>
                <w:szCs w:val="20"/>
              </w:rPr>
              <w:t>rn world between 1750 and 2001.</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7827AD" w:rsidP="00880B9C">
            <w:pPr>
              <w:spacing w:after="0"/>
              <w:rPr>
                <w:rFonts w:cs="Arial"/>
                <w:b/>
                <w:bCs/>
                <w:sz w:val="20"/>
                <w:szCs w:val="20"/>
              </w:rPr>
            </w:pPr>
            <w:r>
              <w:rPr>
                <w:rFonts w:cs="Arial"/>
                <w:b/>
                <w:bCs/>
                <w:sz w:val="20"/>
                <w:szCs w:val="20"/>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82D41" w:rsidRPr="003C7BB6" w:rsidRDefault="003C7BB6" w:rsidP="008837A9">
            <w:pPr>
              <w:rPr>
                <w:rFonts w:cs="Arial"/>
                <w:sz w:val="20"/>
                <w:szCs w:val="20"/>
              </w:rPr>
            </w:pPr>
            <w:r w:rsidRPr="00200C34">
              <w:rPr>
                <w:rFonts w:cs="Arial"/>
                <w:sz w:val="20"/>
                <w:szCs w:val="20"/>
              </w:rPr>
              <w:t>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perspectives and this can influence th</w:t>
            </w:r>
            <w:r w:rsidR="007827AD">
              <w:rPr>
                <w:rFonts w:cs="Arial"/>
                <w:sz w:val="20"/>
                <w:szCs w:val="20"/>
              </w:rPr>
              <w:t>eir interpretation of the past.</w:t>
            </w:r>
          </w:p>
        </w:tc>
      </w:tr>
      <w:tr w:rsidR="00E82D41" w:rsidRPr="00792A4E" w:rsidTr="0086513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F87EFD" w:rsidP="00880B9C">
            <w:pPr>
              <w:spacing w:after="0"/>
              <w:rPr>
                <w:rFonts w:cs="Arial"/>
                <w:b/>
                <w:bCs/>
                <w:sz w:val="20"/>
                <w:szCs w:val="20"/>
              </w:rPr>
            </w:pPr>
            <w:r>
              <w:rPr>
                <w:rFonts w:cs="Arial"/>
                <w:b/>
                <w:bCs/>
                <w:sz w:val="20"/>
                <w:szCs w:val="20"/>
              </w:rPr>
              <w:t>Primary sources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722691" w:rsidP="008837A9">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sidR="003C7BB6" w:rsidRPr="00200C34">
              <w:rPr>
                <w:rFonts w:cs="Arial"/>
                <w:sz w:val="20"/>
                <w:szCs w:val="20"/>
              </w:rPr>
              <w:t>primary sources are objects and documents created or written during the time being investigated, for example</w:t>
            </w:r>
            <w:r w:rsidR="00237163">
              <w:rPr>
                <w:rFonts w:cs="Arial"/>
                <w:sz w:val="20"/>
                <w:szCs w:val="20"/>
              </w:rPr>
              <w:t>,</w:t>
            </w:r>
            <w:r w:rsidR="003C7BB6" w:rsidRPr="00200C34">
              <w:rPr>
                <w:rFonts w:cs="Arial"/>
                <w:sz w:val="20"/>
                <w:szCs w:val="20"/>
              </w:rPr>
              <w:t xml:space="preserve"> during an event or very soon after. Examples of primary sources include official documents, such as laws and treaties; personal documents, such as diaries and letters; photographs; film and documentaries. These original, firsthand accounts are analysed by the historian to a</w:t>
            </w:r>
            <w:r w:rsidR="00F87EFD">
              <w:rPr>
                <w:rFonts w:cs="Arial"/>
                <w:sz w:val="20"/>
                <w:szCs w:val="20"/>
              </w:rPr>
              <w:t>nswer questions about the past.</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F87EFD" w:rsidP="00880B9C">
            <w:pPr>
              <w:spacing w:after="0"/>
              <w:rPr>
                <w:rFonts w:cs="Arial"/>
                <w:b/>
                <w:bCs/>
                <w:sz w:val="20"/>
                <w:szCs w:val="20"/>
              </w:rPr>
            </w:pPr>
            <w:r>
              <w:rPr>
                <w:rFonts w:cs="Arial"/>
                <w:b/>
                <w:bCs/>
                <w:sz w:val="20"/>
                <w:szCs w:val="20"/>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82D41" w:rsidRPr="003C7BB6" w:rsidRDefault="003C7BB6" w:rsidP="008837A9">
            <w:pPr>
              <w:rPr>
                <w:rFonts w:cs="Arial"/>
                <w:sz w:val="20"/>
                <w:szCs w:val="20"/>
              </w:rPr>
            </w:pPr>
            <w:r w:rsidRPr="00200C34">
              <w:rPr>
                <w:rFonts w:cs="Arial"/>
                <w:sz w:val="20"/>
                <w:szCs w:val="20"/>
              </w:rPr>
              <w:t xml:space="preserve">A picture or image of the past that may be a popular portrayal within society </w:t>
            </w:r>
            <w:r w:rsidR="007265FF">
              <w:rPr>
                <w:rFonts w:cs="Arial"/>
                <w:sz w:val="20"/>
                <w:szCs w:val="20"/>
              </w:rPr>
              <w:br/>
            </w:r>
            <w:r w:rsidRPr="00200C34">
              <w:rPr>
                <w:rFonts w:cs="Arial"/>
                <w:sz w:val="20"/>
                <w:szCs w:val="20"/>
              </w:rPr>
              <w:t>(past or present) or tha</w:t>
            </w:r>
            <w:r w:rsidR="00F87EFD">
              <w:rPr>
                <w:rFonts w:cs="Arial"/>
                <w:sz w:val="20"/>
                <w:szCs w:val="20"/>
              </w:rPr>
              <w:t>t may be created by historians.</w:t>
            </w:r>
          </w:p>
        </w:tc>
      </w:tr>
      <w:tr w:rsidR="00E82D41" w:rsidRPr="00792A4E" w:rsidTr="001F6842">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F87EFD" w:rsidP="00880B9C">
            <w:pPr>
              <w:spacing w:after="0"/>
              <w:rPr>
                <w:rFonts w:cs="Arial"/>
                <w:b/>
                <w:bCs/>
                <w:sz w:val="20"/>
                <w:szCs w:val="20"/>
              </w:rPr>
            </w:pPr>
            <w:r>
              <w:rPr>
                <w:rFonts w:cs="Arial"/>
                <w:b/>
                <w:bCs/>
                <w:sz w:val="20"/>
                <w:szCs w:val="20"/>
              </w:rPr>
              <w:t>Secondary sources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722691" w:rsidP="008837A9">
            <w:pPr>
              <w:rPr>
                <w:rFonts w:cs="Arial"/>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sidR="003C7BB6" w:rsidRPr="00200C34">
              <w:rPr>
                <w:rFonts w:cs="Arial"/>
                <w:sz w:val="20"/>
                <w:szCs w:val="20"/>
              </w:rPr>
              <w:t>secondary sources are accounts about the past that were created after the time being investigated and which often use or refer to primary sources</w:t>
            </w:r>
            <w:r w:rsidR="00551594">
              <w:rPr>
                <w:rFonts w:cs="Arial"/>
                <w:sz w:val="20"/>
                <w:szCs w:val="20"/>
              </w:rPr>
              <w:t>,</w:t>
            </w:r>
            <w:r w:rsidR="003C7BB6" w:rsidRPr="00200C34">
              <w:rPr>
                <w:rFonts w:cs="Arial"/>
                <w:sz w:val="20"/>
                <w:szCs w:val="20"/>
              </w:rPr>
              <w:t xml:space="preserve"> and present a particular interpretation. Examples of secondary sources include writings of historians, encyclopaedia</w:t>
            </w:r>
            <w:r w:rsidR="00551594">
              <w:rPr>
                <w:rFonts w:cs="Arial"/>
                <w:sz w:val="20"/>
                <w:szCs w:val="20"/>
              </w:rPr>
              <w:t>s</w:t>
            </w:r>
            <w:r w:rsidR="003C7BB6" w:rsidRPr="00200C34">
              <w:rPr>
                <w:rFonts w:cs="Arial"/>
                <w:sz w:val="20"/>
                <w:szCs w:val="20"/>
              </w:rPr>
              <w:t>, documentaries, h</w:t>
            </w:r>
            <w:r w:rsidR="00F87EFD">
              <w:rPr>
                <w:rFonts w:cs="Arial"/>
                <w:sz w:val="20"/>
                <w:szCs w:val="20"/>
              </w:rPr>
              <w:t>istory textbooks, and websites.</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F87EFD" w:rsidP="00880B9C">
            <w:pPr>
              <w:spacing w:after="0"/>
              <w:rPr>
                <w:rFonts w:cs="Arial"/>
                <w:b/>
                <w:bCs/>
                <w:sz w:val="20"/>
                <w:szCs w:val="20"/>
              </w:rPr>
            </w:pPr>
            <w:r>
              <w:rPr>
                <w:rFonts w:cs="Arial"/>
                <w:b/>
                <w:bCs/>
                <w:sz w:val="20"/>
                <w:szCs w:val="20"/>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82D41" w:rsidRPr="003C7BB6" w:rsidRDefault="003C7BB6" w:rsidP="008837A9">
            <w:pPr>
              <w:rPr>
                <w:rFonts w:cs="Arial"/>
                <w:sz w:val="20"/>
                <w:szCs w:val="20"/>
              </w:rPr>
            </w:pPr>
            <w:r w:rsidRPr="00200C34">
              <w:rPr>
                <w:rFonts w:cs="Arial"/>
                <w:sz w:val="20"/>
                <w:szCs w:val="20"/>
              </w:rPr>
              <w:t>The importance that is assigned to</w:t>
            </w:r>
            <w:r w:rsidR="00F87EFD">
              <w:rPr>
                <w:rFonts w:cs="Arial"/>
                <w:sz w:val="20"/>
                <w:szCs w:val="20"/>
              </w:rPr>
              <w:t xml:space="preserve"> particular aspects of the past</w:t>
            </w:r>
            <w:r w:rsidR="00D56619">
              <w:rPr>
                <w:rFonts w:cs="Arial"/>
                <w:sz w:val="20"/>
                <w:szCs w:val="20"/>
              </w:rPr>
              <w:br/>
            </w:r>
            <w:r w:rsidRPr="00200C34">
              <w:rPr>
                <w:rFonts w:cs="Arial"/>
                <w:sz w:val="20"/>
                <w:szCs w:val="20"/>
              </w:rPr>
              <w:t>(for example, events, developments, and historical sites). Significance includes an examination of the principles behind the selection of what should be investigated and remembered and involves consideration of questions</w:t>
            </w:r>
            <w:r w:rsidR="00551594">
              <w:rPr>
                <w:rFonts w:cs="Arial"/>
                <w:sz w:val="20"/>
                <w:szCs w:val="20"/>
              </w:rPr>
              <w:t>,</w:t>
            </w:r>
            <w:r w:rsidRPr="00200C34">
              <w:rPr>
                <w:rFonts w:cs="Arial"/>
                <w:sz w:val="20"/>
                <w:szCs w:val="20"/>
              </w:rPr>
              <w:t xml:space="preserve"> such as: How did people in the past view the significance of an event? How important were the consequences of an event? What was the duration of the event? How relevant i</w:t>
            </w:r>
            <w:r w:rsidR="00F87EFD">
              <w:rPr>
                <w:rFonts w:cs="Arial"/>
                <w:sz w:val="20"/>
                <w:szCs w:val="20"/>
              </w:rPr>
              <w:t>s it to the contemporary world?</w:t>
            </w:r>
          </w:p>
        </w:tc>
      </w:tr>
      <w:tr w:rsidR="00E82D41" w:rsidRPr="00792A4E" w:rsidTr="003C7BB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C7BB6" w:rsidRDefault="00F87EFD" w:rsidP="00880B9C">
            <w:pPr>
              <w:spacing w:after="0"/>
              <w:rPr>
                <w:rFonts w:cs="Arial"/>
                <w:b/>
                <w:bCs/>
                <w:sz w:val="20"/>
                <w:szCs w:val="20"/>
              </w:rPr>
            </w:pPr>
            <w:r>
              <w:rPr>
                <w:rFonts w:cs="Arial"/>
                <w:b/>
                <w:bCs/>
                <w:sz w:val="20"/>
                <w:szCs w:val="20"/>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3C7BB6" w:rsidRDefault="003C7BB6" w:rsidP="008837A9">
            <w:pPr>
              <w:rPr>
                <w:rFonts w:cs="Arial"/>
                <w:sz w:val="20"/>
                <w:szCs w:val="20"/>
              </w:rPr>
            </w:pPr>
            <w:r w:rsidRPr="00200C34">
              <w:rPr>
                <w:rFonts w:cs="Arial"/>
                <w:sz w:val="20"/>
                <w:szCs w:val="20"/>
              </w:rPr>
              <w:t xml:space="preserve">Any written or non-written materials that can be used to investigate the past </w:t>
            </w:r>
            <w:r w:rsidR="007265FF">
              <w:rPr>
                <w:rFonts w:cs="Arial"/>
                <w:sz w:val="20"/>
                <w:szCs w:val="20"/>
              </w:rPr>
              <w:br/>
            </w:r>
            <w:r w:rsidRPr="00200C34">
              <w:rPr>
                <w:rFonts w:cs="Arial"/>
                <w:sz w:val="20"/>
                <w:szCs w:val="20"/>
              </w:rPr>
              <w:t>(for example, newspaper articles, photos, and journal entries). A source becomes ‘evidence’ if it is of</w:t>
            </w:r>
            <w:r w:rsidR="00F87EFD">
              <w:rPr>
                <w:rFonts w:cs="Arial"/>
                <w:sz w:val="20"/>
                <w:szCs w:val="20"/>
              </w:rPr>
              <w:t xml:space="preserve"> value to a particular inquiry.</w:t>
            </w:r>
          </w:p>
        </w:tc>
      </w:tr>
    </w:tbl>
    <w:p w:rsidR="00E82D41" w:rsidRPr="00416C3D" w:rsidRDefault="00E82D41" w:rsidP="00416C3D"/>
    <w:sectPr w:rsidR="00E82D41" w:rsidRPr="00416C3D" w:rsidSect="001E736E">
      <w:head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AF" w:rsidRDefault="001D10AF" w:rsidP="00742128">
      <w:pPr>
        <w:spacing w:after="0" w:line="240" w:lineRule="auto"/>
      </w:pPr>
      <w:r>
        <w:separator/>
      </w:r>
    </w:p>
  </w:endnote>
  <w:endnote w:type="continuationSeparator" w:id="0">
    <w:p w:rsidR="001D10AF" w:rsidRDefault="001D10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rus BT">
    <w:panose1 w:val="02090602060506020304"/>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Pr="008324A6" w:rsidRDefault="001D10A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2013/25549v4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Pr="00627492" w:rsidRDefault="001D10A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Pr="00627492" w:rsidRDefault="001D10AF"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Default="001D1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AF" w:rsidRDefault="001D10AF" w:rsidP="00742128">
      <w:pPr>
        <w:spacing w:after="0" w:line="240" w:lineRule="auto"/>
      </w:pPr>
      <w:r>
        <w:separator/>
      </w:r>
    </w:p>
  </w:footnote>
  <w:footnote w:type="continuationSeparator" w:id="0">
    <w:p w:rsidR="001D10AF" w:rsidRDefault="001D10A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56"/>
      <w:gridCol w:w="3506"/>
    </w:tblGrid>
    <w:tr w:rsidR="001D10AF" w:rsidRPr="00F35D7C" w:rsidTr="001D10AF">
      <w:tc>
        <w:tcPr>
          <w:tcW w:w="5707" w:type="dxa"/>
          <w:shd w:val="clear" w:color="auto" w:fill="auto"/>
        </w:tcPr>
        <w:p w:rsidR="001D10AF" w:rsidRPr="00F35D7C" w:rsidRDefault="001D10AF" w:rsidP="001D10A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17C4029" wp14:editId="06B6353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1D10AF" w:rsidRPr="00F35D7C" w:rsidRDefault="001D10AF" w:rsidP="001D10A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D10AF" w:rsidRDefault="001D10AF" w:rsidP="001D1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Pr="001567D0" w:rsidRDefault="001D10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13B">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Default="001D10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Default="001D10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F" w:rsidRPr="001567D0" w:rsidRDefault="001D10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13B">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2F9E"/>
    <w:multiLevelType w:val="hybridMultilevel"/>
    <w:tmpl w:val="E6468A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B01F81"/>
    <w:multiLevelType w:val="hybridMultilevel"/>
    <w:tmpl w:val="9D58D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64B77C1"/>
    <w:multiLevelType w:val="hybridMultilevel"/>
    <w:tmpl w:val="E6CE1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6775932"/>
    <w:multiLevelType w:val="hybridMultilevel"/>
    <w:tmpl w:val="1870DA30"/>
    <w:lvl w:ilvl="0" w:tplc="FB74216A">
      <w:start w:val="1"/>
      <w:numFmt w:val="bullet"/>
      <w:pStyle w:val="ContentDescription"/>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9E5BA1"/>
    <w:multiLevelType w:val="hybridMultilevel"/>
    <w:tmpl w:val="DCA087D8"/>
    <w:lvl w:ilvl="0" w:tplc="0C090001">
      <w:start w:val="1"/>
      <w:numFmt w:val="bullet"/>
      <w:lvlText w:val=""/>
      <w:lvlJc w:val="left"/>
      <w:pPr>
        <w:ind w:left="545" w:hanging="360"/>
      </w:pPr>
      <w:rPr>
        <w:rFonts w:ascii="Symbol" w:hAnsi="Symbol" w:hint="default"/>
      </w:rPr>
    </w:lvl>
    <w:lvl w:ilvl="1" w:tplc="0C090003" w:tentative="1">
      <w:start w:val="1"/>
      <w:numFmt w:val="bullet"/>
      <w:lvlText w:val="o"/>
      <w:lvlJc w:val="left"/>
      <w:pPr>
        <w:ind w:left="1265" w:hanging="360"/>
      </w:pPr>
      <w:rPr>
        <w:rFonts w:ascii="Courier New" w:hAnsi="Courier New"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hint="default"/>
      </w:rPr>
    </w:lvl>
    <w:lvl w:ilvl="8" w:tplc="0C090005" w:tentative="1">
      <w:start w:val="1"/>
      <w:numFmt w:val="bullet"/>
      <w:lvlText w:val=""/>
      <w:lvlJc w:val="left"/>
      <w:pPr>
        <w:ind w:left="6305" w:hanging="360"/>
      </w:pPr>
      <w:rPr>
        <w:rFonts w:ascii="Wingdings" w:hAnsi="Wingdings" w:hint="default"/>
      </w:rPr>
    </w:lvl>
  </w:abstractNum>
  <w:abstractNum w:abstractNumId="23"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C10FA3"/>
    <w:multiLevelType w:val="hybridMultilevel"/>
    <w:tmpl w:val="44ACD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9"/>
  </w:num>
  <w:num w:numId="23">
    <w:abstractNumId w:val="25"/>
  </w:num>
  <w:num w:numId="24">
    <w:abstractNumId w:val="18"/>
  </w:num>
  <w:num w:numId="25">
    <w:abstractNumId w:val="10"/>
  </w:num>
  <w:num w:numId="26">
    <w:abstractNumId w:val="22"/>
  </w:num>
  <w:num w:numId="27">
    <w:abstractNumId w:val="21"/>
  </w:num>
  <w:num w:numId="28">
    <w:abstractNumId w:val="24"/>
  </w:num>
  <w:num w:numId="29">
    <w:abstractNumId w:val="15"/>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227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36A"/>
    <w:rsid w:val="00005688"/>
    <w:rsid w:val="000108B2"/>
    <w:rsid w:val="0001526F"/>
    <w:rsid w:val="00017D9C"/>
    <w:rsid w:val="0002336A"/>
    <w:rsid w:val="00025DE5"/>
    <w:rsid w:val="0003555F"/>
    <w:rsid w:val="00035EB0"/>
    <w:rsid w:val="00051E6D"/>
    <w:rsid w:val="0009024C"/>
    <w:rsid w:val="00090E8C"/>
    <w:rsid w:val="000933F9"/>
    <w:rsid w:val="000A155E"/>
    <w:rsid w:val="000A6ABE"/>
    <w:rsid w:val="000B013B"/>
    <w:rsid w:val="000B377F"/>
    <w:rsid w:val="000B4345"/>
    <w:rsid w:val="000C2E91"/>
    <w:rsid w:val="000C7847"/>
    <w:rsid w:val="000D11E2"/>
    <w:rsid w:val="000D5E86"/>
    <w:rsid w:val="000F1B27"/>
    <w:rsid w:val="000F404F"/>
    <w:rsid w:val="00106296"/>
    <w:rsid w:val="00106B2C"/>
    <w:rsid w:val="00122A6B"/>
    <w:rsid w:val="00122BA6"/>
    <w:rsid w:val="0013465E"/>
    <w:rsid w:val="001451B9"/>
    <w:rsid w:val="001452E4"/>
    <w:rsid w:val="0014533D"/>
    <w:rsid w:val="00146A73"/>
    <w:rsid w:val="001567D0"/>
    <w:rsid w:val="00157E06"/>
    <w:rsid w:val="0018075A"/>
    <w:rsid w:val="001916FA"/>
    <w:rsid w:val="0019324B"/>
    <w:rsid w:val="0019340B"/>
    <w:rsid w:val="001A7DBB"/>
    <w:rsid w:val="001B03D2"/>
    <w:rsid w:val="001B26BE"/>
    <w:rsid w:val="001B65E9"/>
    <w:rsid w:val="001C4928"/>
    <w:rsid w:val="001D01DC"/>
    <w:rsid w:val="001D10AF"/>
    <w:rsid w:val="001D1112"/>
    <w:rsid w:val="001D76C5"/>
    <w:rsid w:val="001E736E"/>
    <w:rsid w:val="001F40E7"/>
    <w:rsid w:val="001F6842"/>
    <w:rsid w:val="001F78E6"/>
    <w:rsid w:val="002037EB"/>
    <w:rsid w:val="002075B8"/>
    <w:rsid w:val="0020768E"/>
    <w:rsid w:val="002279E8"/>
    <w:rsid w:val="00230A75"/>
    <w:rsid w:val="00237163"/>
    <w:rsid w:val="0023758C"/>
    <w:rsid w:val="002562AE"/>
    <w:rsid w:val="00262A41"/>
    <w:rsid w:val="00270163"/>
    <w:rsid w:val="00272AAC"/>
    <w:rsid w:val="00275FE3"/>
    <w:rsid w:val="00277D30"/>
    <w:rsid w:val="002803E0"/>
    <w:rsid w:val="00281CB2"/>
    <w:rsid w:val="00285893"/>
    <w:rsid w:val="00286EBC"/>
    <w:rsid w:val="00290C4A"/>
    <w:rsid w:val="00292EF4"/>
    <w:rsid w:val="00293BE4"/>
    <w:rsid w:val="00296A63"/>
    <w:rsid w:val="002A2D27"/>
    <w:rsid w:val="002A471E"/>
    <w:rsid w:val="002A5BD1"/>
    <w:rsid w:val="002A5F0A"/>
    <w:rsid w:val="002B3C1C"/>
    <w:rsid w:val="002B57DA"/>
    <w:rsid w:val="002B6FEE"/>
    <w:rsid w:val="002C05E5"/>
    <w:rsid w:val="002D12D3"/>
    <w:rsid w:val="002E78F4"/>
    <w:rsid w:val="002F0DCD"/>
    <w:rsid w:val="002F31CF"/>
    <w:rsid w:val="00304E41"/>
    <w:rsid w:val="00306C56"/>
    <w:rsid w:val="00310A12"/>
    <w:rsid w:val="003147EA"/>
    <w:rsid w:val="0032383A"/>
    <w:rsid w:val="00324C4D"/>
    <w:rsid w:val="003431CD"/>
    <w:rsid w:val="003461FD"/>
    <w:rsid w:val="003531B4"/>
    <w:rsid w:val="00354DCB"/>
    <w:rsid w:val="0036440F"/>
    <w:rsid w:val="00376776"/>
    <w:rsid w:val="003767D7"/>
    <w:rsid w:val="00390ECF"/>
    <w:rsid w:val="00395B9F"/>
    <w:rsid w:val="00396CEB"/>
    <w:rsid w:val="003B0091"/>
    <w:rsid w:val="003B3ECB"/>
    <w:rsid w:val="003C0BEE"/>
    <w:rsid w:val="003C2A62"/>
    <w:rsid w:val="003C7BB6"/>
    <w:rsid w:val="003D139E"/>
    <w:rsid w:val="003D3CBD"/>
    <w:rsid w:val="003D3EC8"/>
    <w:rsid w:val="003D4DEF"/>
    <w:rsid w:val="003E7D7F"/>
    <w:rsid w:val="003F1D77"/>
    <w:rsid w:val="004036DA"/>
    <w:rsid w:val="00407557"/>
    <w:rsid w:val="004123F8"/>
    <w:rsid w:val="00413C8C"/>
    <w:rsid w:val="00416C3D"/>
    <w:rsid w:val="0043620D"/>
    <w:rsid w:val="004445CD"/>
    <w:rsid w:val="0044627A"/>
    <w:rsid w:val="004560FE"/>
    <w:rsid w:val="0045731C"/>
    <w:rsid w:val="00464B5F"/>
    <w:rsid w:val="00466D3C"/>
    <w:rsid w:val="00483561"/>
    <w:rsid w:val="004854E3"/>
    <w:rsid w:val="0048691E"/>
    <w:rsid w:val="004878A3"/>
    <w:rsid w:val="00490A69"/>
    <w:rsid w:val="00490FD0"/>
    <w:rsid w:val="00492C50"/>
    <w:rsid w:val="004B7DB5"/>
    <w:rsid w:val="004C3B88"/>
    <w:rsid w:val="004C6622"/>
    <w:rsid w:val="004D24EF"/>
    <w:rsid w:val="004D5530"/>
    <w:rsid w:val="004E2B92"/>
    <w:rsid w:val="004E6822"/>
    <w:rsid w:val="004F0ADA"/>
    <w:rsid w:val="00504046"/>
    <w:rsid w:val="00520AFC"/>
    <w:rsid w:val="00537E00"/>
    <w:rsid w:val="00540775"/>
    <w:rsid w:val="005423F9"/>
    <w:rsid w:val="00545B4E"/>
    <w:rsid w:val="00551594"/>
    <w:rsid w:val="00554AC8"/>
    <w:rsid w:val="00557E7F"/>
    <w:rsid w:val="0056480B"/>
    <w:rsid w:val="00582371"/>
    <w:rsid w:val="00596E5E"/>
    <w:rsid w:val="005B23E9"/>
    <w:rsid w:val="005C6155"/>
    <w:rsid w:val="005C7631"/>
    <w:rsid w:val="005D1B73"/>
    <w:rsid w:val="005D4D98"/>
    <w:rsid w:val="005D5178"/>
    <w:rsid w:val="005D68C6"/>
    <w:rsid w:val="005E18DA"/>
    <w:rsid w:val="005E26A0"/>
    <w:rsid w:val="005E6287"/>
    <w:rsid w:val="005F05E8"/>
    <w:rsid w:val="005F304C"/>
    <w:rsid w:val="005F3411"/>
    <w:rsid w:val="005F341A"/>
    <w:rsid w:val="0060026A"/>
    <w:rsid w:val="00602F60"/>
    <w:rsid w:val="00606A29"/>
    <w:rsid w:val="00612157"/>
    <w:rsid w:val="0061404C"/>
    <w:rsid w:val="0062588E"/>
    <w:rsid w:val="00627492"/>
    <w:rsid w:val="00630C3D"/>
    <w:rsid w:val="00637A1F"/>
    <w:rsid w:val="00637F0D"/>
    <w:rsid w:val="00657505"/>
    <w:rsid w:val="00666FEB"/>
    <w:rsid w:val="006748C6"/>
    <w:rsid w:val="006748E6"/>
    <w:rsid w:val="00691A72"/>
    <w:rsid w:val="00693261"/>
    <w:rsid w:val="00694ECD"/>
    <w:rsid w:val="00696F3A"/>
    <w:rsid w:val="006A1502"/>
    <w:rsid w:val="006A21EE"/>
    <w:rsid w:val="006B184B"/>
    <w:rsid w:val="006B3D9C"/>
    <w:rsid w:val="006C498A"/>
    <w:rsid w:val="006D04C0"/>
    <w:rsid w:val="006D61DA"/>
    <w:rsid w:val="006E1D80"/>
    <w:rsid w:val="006E23C1"/>
    <w:rsid w:val="006E4BEF"/>
    <w:rsid w:val="006F65F6"/>
    <w:rsid w:val="00722691"/>
    <w:rsid w:val="007265FF"/>
    <w:rsid w:val="0073490B"/>
    <w:rsid w:val="00737E63"/>
    <w:rsid w:val="00742128"/>
    <w:rsid w:val="007430DE"/>
    <w:rsid w:val="00767F90"/>
    <w:rsid w:val="007743C6"/>
    <w:rsid w:val="00774644"/>
    <w:rsid w:val="007827AD"/>
    <w:rsid w:val="0078314A"/>
    <w:rsid w:val="007836F1"/>
    <w:rsid w:val="00784B02"/>
    <w:rsid w:val="00792A4E"/>
    <w:rsid w:val="00793207"/>
    <w:rsid w:val="007A6F72"/>
    <w:rsid w:val="007B19D2"/>
    <w:rsid w:val="007B4730"/>
    <w:rsid w:val="007C15B4"/>
    <w:rsid w:val="007C5B1A"/>
    <w:rsid w:val="007C6AA3"/>
    <w:rsid w:val="007E0B6B"/>
    <w:rsid w:val="007F323F"/>
    <w:rsid w:val="007F504D"/>
    <w:rsid w:val="008003ED"/>
    <w:rsid w:val="008074FE"/>
    <w:rsid w:val="008079E9"/>
    <w:rsid w:val="00807ED2"/>
    <w:rsid w:val="00813C27"/>
    <w:rsid w:val="008169C1"/>
    <w:rsid w:val="0082702F"/>
    <w:rsid w:val="008324A6"/>
    <w:rsid w:val="0083397C"/>
    <w:rsid w:val="00846AF5"/>
    <w:rsid w:val="00860346"/>
    <w:rsid w:val="00864BC8"/>
    <w:rsid w:val="00865130"/>
    <w:rsid w:val="0088053A"/>
    <w:rsid w:val="00880ABC"/>
    <w:rsid w:val="00880B9C"/>
    <w:rsid w:val="00882B4C"/>
    <w:rsid w:val="008837A9"/>
    <w:rsid w:val="008978C9"/>
    <w:rsid w:val="008A6F66"/>
    <w:rsid w:val="008A7555"/>
    <w:rsid w:val="008B4219"/>
    <w:rsid w:val="008C4A51"/>
    <w:rsid w:val="008C512D"/>
    <w:rsid w:val="008D109A"/>
    <w:rsid w:val="008D31CC"/>
    <w:rsid w:val="008D59CE"/>
    <w:rsid w:val="008D64C2"/>
    <w:rsid w:val="008E144B"/>
    <w:rsid w:val="008E50E0"/>
    <w:rsid w:val="008F1102"/>
    <w:rsid w:val="008F15C7"/>
    <w:rsid w:val="008F52F4"/>
    <w:rsid w:val="008F582C"/>
    <w:rsid w:val="008F6A7D"/>
    <w:rsid w:val="00904BFC"/>
    <w:rsid w:val="00913B6B"/>
    <w:rsid w:val="00916A68"/>
    <w:rsid w:val="009203DE"/>
    <w:rsid w:val="009211F2"/>
    <w:rsid w:val="00926436"/>
    <w:rsid w:val="00930820"/>
    <w:rsid w:val="009344E0"/>
    <w:rsid w:val="0094007F"/>
    <w:rsid w:val="009402A6"/>
    <w:rsid w:val="00945408"/>
    <w:rsid w:val="00954C10"/>
    <w:rsid w:val="00955058"/>
    <w:rsid w:val="00955E93"/>
    <w:rsid w:val="00961EB8"/>
    <w:rsid w:val="00964696"/>
    <w:rsid w:val="00967FD3"/>
    <w:rsid w:val="009732C7"/>
    <w:rsid w:val="00985333"/>
    <w:rsid w:val="00987428"/>
    <w:rsid w:val="00995C53"/>
    <w:rsid w:val="0099779B"/>
    <w:rsid w:val="009A47AF"/>
    <w:rsid w:val="009A57A5"/>
    <w:rsid w:val="009B2BDF"/>
    <w:rsid w:val="009D48B2"/>
    <w:rsid w:val="00A11368"/>
    <w:rsid w:val="00A24944"/>
    <w:rsid w:val="00A35F96"/>
    <w:rsid w:val="00A40DDA"/>
    <w:rsid w:val="00A452C2"/>
    <w:rsid w:val="00A53CB8"/>
    <w:rsid w:val="00A6091E"/>
    <w:rsid w:val="00A61079"/>
    <w:rsid w:val="00A61C6B"/>
    <w:rsid w:val="00A651A4"/>
    <w:rsid w:val="00A82283"/>
    <w:rsid w:val="00AA4C32"/>
    <w:rsid w:val="00AA628A"/>
    <w:rsid w:val="00AB0CBB"/>
    <w:rsid w:val="00AD7167"/>
    <w:rsid w:val="00AE0CDE"/>
    <w:rsid w:val="00AE57D9"/>
    <w:rsid w:val="00AF2964"/>
    <w:rsid w:val="00AF35EA"/>
    <w:rsid w:val="00AF60FD"/>
    <w:rsid w:val="00B016E3"/>
    <w:rsid w:val="00B037EA"/>
    <w:rsid w:val="00B04173"/>
    <w:rsid w:val="00B0787D"/>
    <w:rsid w:val="00B13C8F"/>
    <w:rsid w:val="00B22F69"/>
    <w:rsid w:val="00B24AF9"/>
    <w:rsid w:val="00B32A8C"/>
    <w:rsid w:val="00B36935"/>
    <w:rsid w:val="00B45CDB"/>
    <w:rsid w:val="00B46973"/>
    <w:rsid w:val="00B54187"/>
    <w:rsid w:val="00B55D9E"/>
    <w:rsid w:val="00B729DD"/>
    <w:rsid w:val="00B8060F"/>
    <w:rsid w:val="00B80E41"/>
    <w:rsid w:val="00B82C6B"/>
    <w:rsid w:val="00B84FF1"/>
    <w:rsid w:val="00B935B0"/>
    <w:rsid w:val="00B9425A"/>
    <w:rsid w:val="00B94BC2"/>
    <w:rsid w:val="00BA37C5"/>
    <w:rsid w:val="00BB4454"/>
    <w:rsid w:val="00BB6CEE"/>
    <w:rsid w:val="00BC119B"/>
    <w:rsid w:val="00BC1F96"/>
    <w:rsid w:val="00BC5EA5"/>
    <w:rsid w:val="00BD0125"/>
    <w:rsid w:val="00BD1B89"/>
    <w:rsid w:val="00BD3707"/>
    <w:rsid w:val="00BD70E4"/>
    <w:rsid w:val="00BE2734"/>
    <w:rsid w:val="00BE6B5A"/>
    <w:rsid w:val="00BF3E60"/>
    <w:rsid w:val="00BF4F6A"/>
    <w:rsid w:val="00C1764E"/>
    <w:rsid w:val="00C20AE8"/>
    <w:rsid w:val="00C212BC"/>
    <w:rsid w:val="00C24D0F"/>
    <w:rsid w:val="00C24F89"/>
    <w:rsid w:val="00C32693"/>
    <w:rsid w:val="00C351B3"/>
    <w:rsid w:val="00C40B87"/>
    <w:rsid w:val="00C43A9A"/>
    <w:rsid w:val="00C44689"/>
    <w:rsid w:val="00C51F9A"/>
    <w:rsid w:val="00C543F6"/>
    <w:rsid w:val="00C5718F"/>
    <w:rsid w:val="00C57CDD"/>
    <w:rsid w:val="00C736D0"/>
    <w:rsid w:val="00C82D77"/>
    <w:rsid w:val="00C871A1"/>
    <w:rsid w:val="00C9554A"/>
    <w:rsid w:val="00CA2234"/>
    <w:rsid w:val="00CA51CE"/>
    <w:rsid w:val="00CA6F4A"/>
    <w:rsid w:val="00CB2B4A"/>
    <w:rsid w:val="00CB64FA"/>
    <w:rsid w:val="00CC25EE"/>
    <w:rsid w:val="00CD0CB6"/>
    <w:rsid w:val="00CD5092"/>
    <w:rsid w:val="00CD6AEF"/>
    <w:rsid w:val="00CE0E01"/>
    <w:rsid w:val="00CE16C5"/>
    <w:rsid w:val="00CF1749"/>
    <w:rsid w:val="00CF6AB8"/>
    <w:rsid w:val="00D006E3"/>
    <w:rsid w:val="00D041E5"/>
    <w:rsid w:val="00D0711B"/>
    <w:rsid w:val="00D100BF"/>
    <w:rsid w:val="00D17A5D"/>
    <w:rsid w:val="00D23EEA"/>
    <w:rsid w:val="00D25595"/>
    <w:rsid w:val="00D309B9"/>
    <w:rsid w:val="00D32907"/>
    <w:rsid w:val="00D36115"/>
    <w:rsid w:val="00D56619"/>
    <w:rsid w:val="00D57CDE"/>
    <w:rsid w:val="00D6137C"/>
    <w:rsid w:val="00D62AAB"/>
    <w:rsid w:val="00D64161"/>
    <w:rsid w:val="00D65B6C"/>
    <w:rsid w:val="00D65EE1"/>
    <w:rsid w:val="00D66281"/>
    <w:rsid w:val="00D92127"/>
    <w:rsid w:val="00DA46C5"/>
    <w:rsid w:val="00DB0783"/>
    <w:rsid w:val="00DB4B3C"/>
    <w:rsid w:val="00DC289B"/>
    <w:rsid w:val="00DC38BF"/>
    <w:rsid w:val="00DC3A58"/>
    <w:rsid w:val="00DD1D21"/>
    <w:rsid w:val="00DD2018"/>
    <w:rsid w:val="00DD2910"/>
    <w:rsid w:val="00DD2AAF"/>
    <w:rsid w:val="00DD51A8"/>
    <w:rsid w:val="00DF6179"/>
    <w:rsid w:val="00DF7018"/>
    <w:rsid w:val="00DF7E59"/>
    <w:rsid w:val="00E0413B"/>
    <w:rsid w:val="00E06657"/>
    <w:rsid w:val="00E07581"/>
    <w:rsid w:val="00E11DE9"/>
    <w:rsid w:val="00E1489E"/>
    <w:rsid w:val="00E327A3"/>
    <w:rsid w:val="00E402B6"/>
    <w:rsid w:val="00E41C0A"/>
    <w:rsid w:val="00E5222D"/>
    <w:rsid w:val="00E5407E"/>
    <w:rsid w:val="00E5522A"/>
    <w:rsid w:val="00E64A71"/>
    <w:rsid w:val="00E65622"/>
    <w:rsid w:val="00E66C62"/>
    <w:rsid w:val="00E721B6"/>
    <w:rsid w:val="00E827FC"/>
    <w:rsid w:val="00E82D41"/>
    <w:rsid w:val="00E938C7"/>
    <w:rsid w:val="00EA3F7F"/>
    <w:rsid w:val="00EA59BD"/>
    <w:rsid w:val="00EB3C04"/>
    <w:rsid w:val="00EC4C92"/>
    <w:rsid w:val="00ED3A00"/>
    <w:rsid w:val="00EE1816"/>
    <w:rsid w:val="00EE48F7"/>
    <w:rsid w:val="00EE5D2E"/>
    <w:rsid w:val="00EE75F2"/>
    <w:rsid w:val="00EF0533"/>
    <w:rsid w:val="00F01CC5"/>
    <w:rsid w:val="00F03606"/>
    <w:rsid w:val="00F14800"/>
    <w:rsid w:val="00F27974"/>
    <w:rsid w:val="00F360D2"/>
    <w:rsid w:val="00F5550F"/>
    <w:rsid w:val="00F6302B"/>
    <w:rsid w:val="00F653E6"/>
    <w:rsid w:val="00F6548A"/>
    <w:rsid w:val="00F657F0"/>
    <w:rsid w:val="00F77D08"/>
    <w:rsid w:val="00F80D5D"/>
    <w:rsid w:val="00F81088"/>
    <w:rsid w:val="00F81FB5"/>
    <w:rsid w:val="00F82FA6"/>
    <w:rsid w:val="00F83152"/>
    <w:rsid w:val="00F87EFD"/>
    <w:rsid w:val="00FA0805"/>
    <w:rsid w:val="00FA1B4A"/>
    <w:rsid w:val="00FA326B"/>
    <w:rsid w:val="00FB6D6E"/>
    <w:rsid w:val="00FC2705"/>
    <w:rsid w:val="00FC41E6"/>
    <w:rsid w:val="00FC7C3A"/>
    <w:rsid w:val="00FD076D"/>
    <w:rsid w:val="00FD622B"/>
    <w:rsid w:val="00FE0A4E"/>
    <w:rsid w:val="00FF110F"/>
    <w:rsid w:val="00FF6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071B69EE-EBC7-4891-B77F-87BB73C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rPr>
      <w:rFonts w:ascii="Calibri" w:hAnsi="Calibri"/>
    </w:rPr>
  </w:style>
  <w:style w:type="paragraph" w:styleId="Heading1">
    <w:name w:val="heading 1"/>
    <w:basedOn w:val="Normal"/>
    <w:next w:val="Normal"/>
    <w:link w:val="Heading1Char"/>
    <w:qFormat/>
    <w:rsid w:val="00CE0E01"/>
    <w:pPr>
      <w:keepNext/>
      <w:keepLines/>
      <w:spacing w:before="24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C4A51"/>
    <w:pPr>
      <w:keepNext/>
      <w:keepLines/>
      <w:spacing w:before="240" w:after="60"/>
      <w:outlineLvl w:val="2"/>
    </w:pPr>
    <w:rPr>
      <w:rFonts w:asciiTheme="majorHAnsi" w:eastAsiaTheme="majorEastAsia" w:hAnsiTheme="majorHAnsi" w:cstheme="majorBidi"/>
      <w:b/>
      <w:bCs/>
      <w:color w:val="595959" w:themeColor="text1" w:themeTint="A6"/>
      <w:sz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E0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C4A51"/>
    <w:rPr>
      <w:rFonts w:asciiTheme="majorHAnsi" w:eastAsiaTheme="majorEastAsia" w:hAnsiTheme="majorHAnsi" w:cstheme="majorBidi"/>
      <w:b/>
      <w:bCs/>
      <w:color w:val="595959" w:themeColor="text1" w:themeTint="A6"/>
      <w:sz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1526F"/>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F01CC5"/>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Normal"/>
    <w:qFormat/>
    <w:rsid w:val="00395B9F"/>
    <w:pPr>
      <w:spacing w:before="240" w:after="60"/>
    </w:pPr>
    <w:rPr>
      <w:b/>
      <w:bCs/>
      <w:color w:val="595959" w:themeColor="text1" w:themeTint="A6"/>
      <w:sz w:val="26"/>
      <w:szCs w:val="26"/>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Topic">
    <w:name w:val="Topic"/>
    <w:basedOn w:val="Heading5"/>
    <w:rsid w:val="004D24EF"/>
    <w:pPr>
      <w:spacing w:line="240" w:lineRule="auto"/>
    </w:pPr>
    <w:rPr>
      <w:color w:val="94929E" w:themeColor="text2" w:themeTint="99"/>
      <w:sz w:val="24"/>
      <w:szCs w:val="24"/>
    </w:rPr>
  </w:style>
  <w:style w:type="paragraph" w:customStyle="1" w:styleId="DescriptionHeading">
    <w:name w:val="Description Heading"/>
    <w:basedOn w:val="Heading3"/>
    <w:next w:val="Paragraph"/>
    <w:qFormat/>
    <w:rsid w:val="004D24EF"/>
    <w:pPr>
      <w:spacing w:before="300" w:after="240" w:line="276" w:lineRule="auto"/>
    </w:pPr>
    <w:rPr>
      <w:rFonts w:ascii="Arial" w:eastAsia="MS Gothic" w:hAnsi="Arial" w:cs="Arial"/>
      <w:color w:val="514F59" w:themeColor="text2"/>
      <w:sz w:val="20"/>
      <w:szCs w:val="24"/>
    </w:rPr>
  </w:style>
  <w:style w:type="paragraph" w:styleId="CommentText">
    <w:name w:val="annotation text"/>
    <w:basedOn w:val="Normal"/>
    <w:link w:val="CommentTextChar"/>
    <w:semiHidden/>
    <w:rsid w:val="001452E4"/>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semiHidden/>
    <w:rsid w:val="001452E4"/>
    <w:rPr>
      <w:rFonts w:ascii="Times New Roman" w:eastAsiaTheme="minorHAnsi" w:hAnsi="Times New Roman"/>
      <w:sz w:val="24"/>
      <w:szCs w:val="24"/>
    </w:rPr>
  </w:style>
  <w:style w:type="paragraph" w:styleId="BodyText3">
    <w:name w:val="Body Text 3"/>
    <w:basedOn w:val="Normal"/>
    <w:link w:val="BodyText3Char"/>
    <w:rsid w:val="001452E4"/>
    <w:pPr>
      <w:autoSpaceDE w:val="0"/>
      <w:autoSpaceDN w:val="0"/>
      <w:adjustRightInd w:val="0"/>
      <w:spacing w:line="240" w:lineRule="auto"/>
    </w:pPr>
    <w:rPr>
      <w:rFonts w:ascii="Arrus BT" w:eastAsia="Times New Roman" w:hAnsi="Arrus BT" w:cs="Times New Roman"/>
      <w:sz w:val="16"/>
      <w:szCs w:val="16"/>
      <w:lang w:val="en-US"/>
    </w:rPr>
  </w:style>
  <w:style w:type="character" w:customStyle="1" w:styleId="BodyText3Char">
    <w:name w:val="Body Text 3 Char"/>
    <w:basedOn w:val="DefaultParagraphFont"/>
    <w:link w:val="BodyText3"/>
    <w:rsid w:val="001452E4"/>
    <w:rPr>
      <w:rFonts w:ascii="Arrus BT" w:eastAsia="Times New Roman" w:hAnsi="Arrus BT" w:cs="Times New Roman"/>
      <w:sz w:val="16"/>
      <w:szCs w:val="16"/>
      <w:lang w:val="en-US"/>
    </w:rPr>
  </w:style>
  <w:style w:type="paragraph" w:customStyle="1" w:styleId="ContentDescription">
    <w:name w:val="Content Description"/>
    <w:basedOn w:val="Paragraph"/>
    <w:qFormat/>
    <w:rsid w:val="00A82283"/>
    <w:pPr>
      <w:numPr>
        <w:numId w:val="27"/>
      </w:numPr>
    </w:pPr>
    <w:rPr>
      <w:color w:val="514F59" w:themeColor="text2"/>
    </w:rPr>
  </w:style>
  <w:style w:type="paragraph" w:customStyle="1" w:styleId="Strand">
    <w:name w:val="Strand"/>
    <w:basedOn w:val="Heading4"/>
    <w:next w:val="Normal"/>
    <w:autoRedefine/>
    <w:qFormat/>
    <w:rsid w:val="00A82283"/>
    <w:pPr>
      <w:keepLines/>
      <w:spacing w:before="200" w:line="240" w:lineRule="auto"/>
    </w:pPr>
    <w:rPr>
      <w:rFonts w:ascii="Arial" w:eastAsiaTheme="majorEastAsia" w:hAnsi="Arial" w:cs="Arial"/>
      <w:bCs/>
      <w:iCs/>
      <w:color w:val="000000"/>
      <w:sz w:val="24"/>
      <w:szCs w:val="24"/>
      <w14:textFill>
        <w14:solidFill>
          <w14:srgbClr w14:val="000000">
            <w14:lumMod w14:val="75000"/>
            <w14:lumMod w14:val="75000"/>
            <w14:lumMod w14:val="75000"/>
          </w14:srgbClr>
        </w14:solidFill>
      </w14:textFill>
    </w:rPr>
  </w:style>
  <w:style w:type="paragraph" w:customStyle="1" w:styleId="SubStrand">
    <w:name w:val="SubStrand"/>
    <w:basedOn w:val="Heading5"/>
    <w:qFormat/>
    <w:rsid w:val="00A82283"/>
    <w:pPr>
      <w:spacing w:line="240" w:lineRule="auto"/>
    </w:pPr>
    <w:rPr>
      <w:sz w:val="24"/>
      <w:szCs w:val="24"/>
    </w:rPr>
  </w:style>
  <w:style w:type="paragraph" w:customStyle="1" w:styleId="Conjunction">
    <w:name w:val="Conjunction"/>
    <w:basedOn w:val="Normal"/>
    <w:qFormat/>
    <w:rsid w:val="00B80E41"/>
    <w:pPr>
      <w:keepNext/>
      <w:spacing w:after="0" w:line="240" w:lineRule="auto"/>
    </w:pPr>
    <w:rPr>
      <w:rFonts w:eastAsia="Times New Roman" w:cs="Arial"/>
      <w:b/>
      <w:i/>
      <w:sz w:val="24"/>
      <w:szCs w:val="20"/>
      <w:lang w:eastAsia="en-AU"/>
    </w:rPr>
  </w:style>
  <w:style w:type="paragraph" w:customStyle="1" w:styleId="TopicGroup">
    <w:name w:val="Topic Group"/>
    <w:basedOn w:val="Normal"/>
    <w:qFormat/>
    <w:rsid w:val="00B80E41"/>
    <w:pPr>
      <w:keepNext/>
      <w:spacing w:before="240" w:line="240" w:lineRule="auto"/>
    </w:pPr>
    <w:rPr>
      <w:rFonts w:ascii="Arial" w:eastAsiaTheme="minorHAnsi" w:hAnsi="Arial"/>
      <w:b/>
      <w:i/>
      <w:szCs w:val="24"/>
      <w:lang w:val="en-US"/>
    </w:rPr>
  </w:style>
  <w:style w:type="character" w:customStyle="1" w:styleId="st1">
    <w:name w:val="st1"/>
    <w:basedOn w:val="DefaultParagraphFont"/>
    <w:rsid w:val="00CB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32774277">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4633-0531-434B-9BEB-8E928762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26</Pages>
  <Words>7705</Words>
  <Characters>43919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234</cp:revision>
  <cp:lastPrinted>2014-04-02T07:11:00Z</cp:lastPrinted>
  <dcterms:created xsi:type="dcterms:W3CDTF">2013-07-04T05:48:00Z</dcterms:created>
  <dcterms:modified xsi:type="dcterms:W3CDTF">2017-06-19T05:05:00Z</dcterms:modified>
</cp:coreProperties>
</file>